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F0512" w14:textId="77777777" w:rsidR="00516922" w:rsidRPr="005A6EEB" w:rsidRDefault="00516922" w:rsidP="00516922">
      <w:pPr>
        <w:rPr>
          <w:rFonts w:eastAsia="Times New Roman" w:cstheme="minorHAnsi"/>
          <w:b/>
          <w:bCs/>
          <w:sz w:val="22"/>
          <w:szCs w:val="22"/>
          <w:lang w:eastAsia="en-GB"/>
        </w:rPr>
      </w:pPr>
    </w:p>
    <w:p w14:paraId="7C424C71" w14:textId="4167F539" w:rsidR="00516922" w:rsidRDefault="00516922" w:rsidP="00516922">
      <w:pPr>
        <w:rPr>
          <w:rFonts w:eastAsia="Times New Roman" w:cstheme="minorHAnsi"/>
          <w:b/>
          <w:bCs/>
          <w:sz w:val="22"/>
          <w:szCs w:val="22"/>
          <w:lang w:eastAsia="en-GB"/>
        </w:rPr>
      </w:pPr>
      <w:r>
        <w:rPr>
          <w:rFonts w:eastAsia="Times New Roman" w:cstheme="minorHAnsi"/>
          <w:b/>
          <w:bCs/>
          <w:sz w:val="22"/>
          <w:szCs w:val="22"/>
          <w:lang w:eastAsia="en-GB"/>
        </w:rPr>
        <w:t xml:space="preserve">Secondary School </w:t>
      </w:r>
      <w:r w:rsidRPr="005A6EEB">
        <w:rPr>
          <w:rFonts w:eastAsia="Times New Roman" w:cstheme="minorHAnsi"/>
          <w:b/>
          <w:bCs/>
          <w:sz w:val="22"/>
          <w:szCs w:val="22"/>
          <w:lang w:eastAsia="en-GB"/>
        </w:rPr>
        <w:t>Offer information</w:t>
      </w:r>
    </w:p>
    <w:p w14:paraId="14C7F8C7" w14:textId="77777777" w:rsidR="006712A0" w:rsidRDefault="006712A0" w:rsidP="00516922">
      <w:pPr>
        <w:rPr>
          <w:rFonts w:eastAsia="Times New Roman" w:cstheme="minorHAnsi"/>
          <w:b/>
          <w:bCs/>
          <w:sz w:val="22"/>
          <w:szCs w:val="22"/>
          <w:lang w:eastAsia="en-GB"/>
        </w:rPr>
      </w:pPr>
    </w:p>
    <w:p w14:paraId="4596B32D" w14:textId="48AFF903" w:rsidR="006712A0" w:rsidRPr="005A6EEB" w:rsidRDefault="006712A0" w:rsidP="00516922">
      <w:pPr>
        <w:rPr>
          <w:rFonts w:eastAsia="Times New Roman" w:cstheme="minorHAnsi"/>
          <w:b/>
          <w:bCs/>
          <w:sz w:val="22"/>
          <w:szCs w:val="22"/>
          <w:lang w:eastAsia="en-GB"/>
        </w:rPr>
      </w:pPr>
      <w:r>
        <w:rPr>
          <w:rFonts w:eastAsia="Times New Roman" w:cstheme="minorHAnsi"/>
          <w:b/>
          <w:bCs/>
          <w:sz w:val="22"/>
          <w:szCs w:val="22"/>
          <w:lang w:eastAsia="en-GB"/>
        </w:rPr>
        <w:t>This information is particularly relevant if we could not offer one of your preferred schools or you would like to change your school preference.</w:t>
      </w:r>
    </w:p>
    <w:p w14:paraId="167B8124" w14:textId="77777777" w:rsidR="00516922" w:rsidRPr="005A6EEB" w:rsidRDefault="00516922" w:rsidP="00516922">
      <w:pPr>
        <w:rPr>
          <w:rFonts w:eastAsia="Times New Roman" w:cstheme="minorHAnsi"/>
          <w:b/>
          <w:bCs/>
          <w:sz w:val="22"/>
          <w:szCs w:val="22"/>
          <w:lang w:eastAsia="en-GB"/>
        </w:rPr>
      </w:pPr>
    </w:p>
    <w:p w14:paraId="1B15FFBF"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b/>
          <w:bCs/>
          <w:sz w:val="22"/>
          <w:szCs w:val="22"/>
          <w:lang w:eastAsia="en-GB"/>
        </w:rPr>
        <w:t>If you were not offered your preferred school(s)</w:t>
      </w:r>
    </w:p>
    <w:p w14:paraId="57A2F105" w14:textId="0B82E09C" w:rsidR="006712A0" w:rsidRDefault="006712A0" w:rsidP="00516922">
      <w:pPr>
        <w:rPr>
          <w:rFonts w:eastAsia="Times New Roman" w:cstheme="minorHAnsi"/>
          <w:sz w:val="22"/>
          <w:szCs w:val="22"/>
          <w:lang w:eastAsia="en-GB"/>
        </w:rPr>
      </w:pPr>
      <w:r w:rsidRPr="006D198B">
        <w:rPr>
          <w:rFonts w:ascii="Arial" w:eastAsia="Times New Roman" w:hAnsi="Arial" w:cs="Arial"/>
          <w:sz w:val="22"/>
          <w:szCs w:val="22"/>
          <w:lang w:eastAsia="en-GB"/>
        </w:rPr>
        <w:t xml:space="preserve">Each </w:t>
      </w:r>
      <w:r>
        <w:rPr>
          <w:rFonts w:ascii="Arial" w:eastAsia="Times New Roman" w:hAnsi="Arial" w:cs="Arial"/>
          <w:sz w:val="22"/>
          <w:szCs w:val="22"/>
          <w:lang w:eastAsia="en-GB"/>
        </w:rPr>
        <w:t>Secondary</w:t>
      </w:r>
      <w:r w:rsidRPr="006D198B">
        <w:rPr>
          <w:rFonts w:ascii="Arial" w:eastAsia="Times New Roman" w:hAnsi="Arial" w:cs="Arial"/>
          <w:sz w:val="22"/>
          <w:szCs w:val="22"/>
          <w:lang w:eastAsia="en-GB"/>
        </w:rPr>
        <w:t xml:space="preserve"> school has a designated "Admission Number" for </w:t>
      </w:r>
      <w:r>
        <w:rPr>
          <w:rFonts w:ascii="Arial" w:eastAsia="Times New Roman" w:hAnsi="Arial" w:cs="Arial"/>
          <w:sz w:val="22"/>
          <w:szCs w:val="22"/>
          <w:lang w:eastAsia="en-GB"/>
        </w:rPr>
        <w:t>year 7</w:t>
      </w:r>
      <w:r w:rsidRPr="006D198B">
        <w:rPr>
          <w:rFonts w:ascii="Arial" w:eastAsia="Times New Roman" w:hAnsi="Arial" w:cs="Arial"/>
          <w:sz w:val="22"/>
          <w:szCs w:val="22"/>
          <w:lang w:eastAsia="en-GB"/>
        </w:rPr>
        <w:t xml:space="preserve">, calculated according to the school’s Net Capacity Assessment. This considers available teaching space and the number of year groups taught. </w:t>
      </w:r>
      <w:r>
        <w:rPr>
          <w:rFonts w:eastAsia="Times New Roman" w:cstheme="minorHAnsi"/>
          <w:sz w:val="22"/>
          <w:szCs w:val="22"/>
          <w:lang w:eastAsia="en-GB"/>
        </w:rPr>
        <w:t xml:space="preserve">The school received more applications than they had spaces and to admit more pupils would </w:t>
      </w:r>
      <w:r w:rsidRPr="006D198B">
        <w:rPr>
          <w:rFonts w:ascii="Arial" w:eastAsia="Times New Roman" w:hAnsi="Arial" w:cs="Arial"/>
          <w:sz w:val="22"/>
          <w:szCs w:val="22"/>
          <w:lang w:eastAsia="en-GB"/>
        </w:rPr>
        <w:t>prejudice the provision of education or available resources.</w:t>
      </w:r>
      <w:r>
        <w:rPr>
          <w:rFonts w:ascii="Arial" w:eastAsia="Times New Roman" w:hAnsi="Arial" w:cs="Arial"/>
          <w:sz w:val="22"/>
          <w:szCs w:val="22"/>
          <w:lang w:eastAsia="en-GB"/>
        </w:rPr>
        <w:t xml:space="preserve"> T</w:t>
      </w:r>
      <w:r>
        <w:rPr>
          <w:rFonts w:eastAsia="Times New Roman" w:cstheme="minorHAnsi"/>
          <w:sz w:val="22"/>
          <w:szCs w:val="22"/>
          <w:lang w:eastAsia="en-GB"/>
        </w:rPr>
        <w:t>he</w:t>
      </w:r>
      <w:r w:rsidRPr="005A6EEB">
        <w:rPr>
          <w:rFonts w:eastAsia="Times New Roman" w:cstheme="minorHAnsi"/>
          <w:sz w:val="22"/>
          <w:szCs w:val="22"/>
          <w:lang w:eastAsia="en-GB"/>
        </w:rPr>
        <w:t xml:space="preserve"> school’s admission policy and criteria </w:t>
      </w:r>
      <w:r>
        <w:rPr>
          <w:rFonts w:eastAsia="Times New Roman" w:cstheme="minorHAnsi"/>
          <w:sz w:val="22"/>
          <w:szCs w:val="22"/>
          <w:lang w:eastAsia="en-GB"/>
        </w:rPr>
        <w:t>were</w:t>
      </w:r>
      <w:r w:rsidRPr="005A6EEB">
        <w:rPr>
          <w:rFonts w:eastAsia="Times New Roman" w:cstheme="minorHAnsi"/>
          <w:sz w:val="22"/>
          <w:szCs w:val="22"/>
          <w:lang w:eastAsia="en-GB"/>
        </w:rPr>
        <w:t xml:space="preserve"> applied to rank all applicants. </w:t>
      </w:r>
      <w:r>
        <w:rPr>
          <w:rFonts w:eastAsia="Times New Roman" w:cstheme="minorHAnsi"/>
          <w:sz w:val="22"/>
          <w:szCs w:val="22"/>
          <w:lang w:eastAsia="en-GB"/>
        </w:rPr>
        <w:t>Y</w:t>
      </w:r>
      <w:r w:rsidRPr="005A6EEB">
        <w:rPr>
          <w:rFonts w:eastAsia="Times New Roman" w:cstheme="minorHAnsi"/>
          <w:sz w:val="22"/>
          <w:szCs w:val="22"/>
          <w:lang w:eastAsia="en-GB"/>
        </w:rPr>
        <w:t>our child’s ranking was not high enough to secure a place at your preferred school.</w:t>
      </w:r>
    </w:p>
    <w:p w14:paraId="6168E182" w14:textId="77777777" w:rsidR="006712A0" w:rsidRDefault="006712A0" w:rsidP="00516922">
      <w:pPr>
        <w:rPr>
          <w:rFonts w:eastAsia="Times New Roman" w:cstheme="minorHAnsi"/>
          <w:sz w:val="22"/>
          <w:szCs w:val="22"/>
          <w:lang w:eastAsia="en-GB"/>
        </w:rPr>
      </w:pPr>
    </w:p>
    <w:p w14:paraId="09235BC1" w14:textId="77777777" w:rsidR="006712A0" w:rsidRDefault="006712A0" w:rsidP="00516922">
      <w:pPr>
        <w:rPr>
          <w:rFonts w:eastAsia="Times New Roman" w:cstheme="minorHAnsi"/>
          <w:b/>
          <w:bCs/>
          <w:sz w:val="22"/>
          <w:szCs w:val="22"/>
          <w:lang w:eastAsia="en-GB"/>
        </w:rPr>
      </w:pPr>
      <w:r w:rsidRPr="006712A0">
        <w:rPr>
          <w:rFonts w:eastAsia="Times New Roman" w:cstheme="minorHAnsi"/>
          <w:b/>
          <w:bCs/>
          <w:sz w:val="22"/>
          <w:szCs w:val="22"/>
          <w:lang w:eastAsia="en-GB"/>
        </w:rPr>
        <w:t>Grammar School applicants</w:t>
      </w:r>
    </w:p>
    <w:p w14:paraId="360108AC" w14:textId="30BFD639" w:rsidR="00516922" w:rsidRPr="005A6EEB" w:rsidRDefault="006712A0" w:rsidP="00516922">
      <w:pPr>
        <w:rPr>
          <w:rFonts w:eastAsia="Times New Roman" w:cstheme="minorHAnsi"/>
          <w:sz w:val="22"/>
          <w:szCs w:val="22"/>
          <w:lang w:eastAsia="en-GB"/>
        </w:rPr>
      </w:pPr>
      <w:r>
        <w:rPr>
          <w:rFonts w:eastAsia="Times New Roman" w:cstheme="minorHAnsi"/>
          <w:sz w:val="22"/>
          <w:szCs w:val="22"/>
          <w:lang w:eastAsia="en-GB"/>
        </w:rPr>
        <w:t>I</w:t>
      </w:r>
      <w:r w:rsidR="00516922" w:rsidRPr="005A6EEB">
        <w:rPr>
          <w:rFonts w:eastAsia="Times New Roman" w:cstheme="minorHAnsi"/>
          <w:sz w:val="22"/>
          <w:szCs w:val="22"/>
          <w:lang w:eastAsia="en-GB"/>
        </w:rPr>
        <w:t xml:space="preserve">f you applied for a grammar school but your child did not sit or pass the entrance exam, your application </w:t>
      </w:r>
      <w:r>
        <w:rPr>
          <w:rFonts w:eastAsia="Times New Roman" w:cstheme="minorHAnsi"/>
          <w:sz w:val="22"/>
          <w:szCs w:val="22"/>
          <w:lang w:eastAsia="en-GB"/>
        </w:rPr>
        <w:t xml:space="preserve">has not been </w:t>
      </w:r>
      <w:r w:rsidR="00516922" w:rsidRPr="005A6EEB">
        <w:rPr>
          <w:rFonts w:eastAsia="Times New Roman" w:cstheme="minorHAnsi"/>
          <w:sz w:val="22"/>
          <w:szCs w:val="22"/>
          <w:lang w:eastAsia="en-GB"/>
        </w:rPr>
        <w:t>considered</w:t>
      </w:r>
      <w:r>
        <w:rPr>
          <w:rFonts w:eastAsia="Times New Roman" w:cstheme="minorHAnsi"/>
          <w:sz w:val="22"/>
          <w:szCs w:val="22"/>
          <w:lang w:eastAsia="en-GB"/>
        </w:rPr>
        <w:t>. The Grammar School should have notified you if your child did not achieve the required standard.</w:t>
      </w:r>
    </w:p>
    <w:p w14:paraId="60B6707F" w14:textId="77777777" w:rsidR="00516922" w:rsidRPr="005A6EEB" w:rsidRDefault="00516922" w:rsidP="00516922">
      <w:pPr>
        <w:rPr>
          <w:rFonts w:eastAsia="Times New Roman" w:cstheme="minorHAnsi"/>
          <w:sz w:val="22"/>
          <w:szCs w:val="22"/>
          <w:lang w:eastAsia="en-GB"/>
        </w:rPr>
      </w:pPr>
    </w:p>
    <w:p w14:paraId="520692F3"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b/>
          <w:bCs/>
          <w:sz w:val="22"/>
          <w:szCs w:val="22"/>
          <w:lang w:eastAsia="en-GB"/>
        </w:rPr>
        <w:t>Allocated a School that Was Not One of Your Choices</w:t>
      </w:r>
    </w:p>
    <w:p w14:paraId="614053CF"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sz w:val="22"/>
          <w:szCs w:val="22"/>
          <w:lang w:eastAsia="en-GB"/>
        </w:rPr>
        <w:t>In cases where we cannot offer a place in one of your chosen schools, we are legally required to offer you a place in an alternative school, provided there are still available spaces. We make every effort to offer a place in the closest available school to your home. However, the allocation process does not end here—places may become available from waiting lists, or you may apply for different schools that have available spaces or where you are higher on the waiting list.</w:t>
      </w:r>
    </w:p>
    <w:p w14:paraId="7BDC1CBD"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sz w:val="22"/>
          <w:szCs w:val="22"/>
          <w:lang w:eastAsia="en-GB"/>
        </w:rPr>
        <w:t xml:space="preserve">Please note, you may decline the offered school if you have made alternative arrangements. </w:t>
      </w:r>
    </w:p>
    <w:p w14:paraId="4647781E" w14:textId="77777777" w:rsidR="00516922" w:rsidRPr="005A6EEB" w:rsidRDefault="00516922" w:rsidP="00516922">
      <w:pPr>
        <w:rPr>
          <w:rFonts w:eastAsia="Times New Roman" w:cstheme="minorHAnsi"/>
          <w:sz w:val="22"/>
          <w:szCs w:val="22"/>
          <w:lang w:eastAsia="en-GB"/>
        </w:rPr>
      </w:pPr>
    </w:p>
    <w:p w14:paraId="3ED801AC"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b/>
          <w:bCs/>
          <w:sz w:val="22"/>
          <w:szCs w:val="22"/>
          <w:lang w:eastAsia="en-GB"/>
        </w:rPr>
        <w:t>Waiting Lists</w:t>
      </w:r>
    </w:p>
    <w:p w14:paraId="7FC4F71A"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sz w:val="22"/>
          <w:szCs w:val="22"/>
          <w:lang w:eastAsia="en-GB"/>
        </w:rPr>
        <w:t>In West Berkshire, children are placed on the waiting lists of their higher preference schools. Parents can contact the Admissions Team to inquire about their child's position on the list, with email being the preferred method. We recommend waiting until after March 20 to make a second request, as late offers from waiting lists are not typically made until then.</w:t>
      </w:r>
    </w:p>
    <w:p w14:paraId="4248958F"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sz w:val="22"/>
          <w:szCs w:val="22"/>
          <w:lang w:eastAsia="en-GB"/>
        </w:rPr>
        <w:t>We ask parents to confirm whether they are accepting their offered school place. When parents decline an offer, places will be offered to children on the waiting list.</w:t>
      </w:r>
    </w:p>
    <w:p w14:paraId="759E6530"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sz w:val="22"/>
          <w:szCs w:val="22"/>
          <w:lang w:eastAsia="en-GB"/>
        </w:rPr>
        <w:t>Please note, positions on waiting lists can fluctuate due to the ranking of each child based on the admission criteria and distance from the school. If we receive a late application, the child will be placed according to the policy, not at the bottom of the list (as required by law). Therefore, your position on the waiting list may change as new applicants move into the catchment area or closer to the school.</w:t>
      </w:r>
    </w:p>
    <w:p w14:paraId="589CE543" w14:textId="77777777" w:rsidR="00516922" w:rsidRPr="005A6EEB" w:rsidRDefault="00516922" w:rsidP="00516922">
      <w:pPr>
        <w:rPr>
          <w:rFonts w:eastAsia="Times New Roman" w:cstheme="minorHAnsi"/>
          <w:sz w:val="22"/>
          <w:szCs w:val="22"/>
          <w:lang w:eastAsia="en-GB"/>
        </w:rPr>
      </w:pPr>
    </w:p>
    <w:p w14:paraId="16141AE0"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b/>
          <w:bCs/>
          <w:sz w:val="22"/>
          <w:szCs w:val="22"/>
          <w:lang w:eastAsia="en-GB"/>
        </w:rPr>
        <w:t>Waiting Lists for Schools Outside of West Berkshire</w:t>
      </w:r>
      <w:r w:rsidRPr="005A6EEB">
        <w:rPr>
          <w:rFonts w:eastAsia="Times New Roman" w:cstheme="minorHAnsi"/>
          <w:sz w:val="22"/>
          <w:szCs w:val="22"/>
          <w:lang w:eastAsia="en-GB"/>
        </w:rPr>
        <w:br/>
        <w:t>If you applied to a school outside of West Berkshire and were unsuccessful, please let us know if you would like to be placed on their waiting list. You should also contact the local authority of the relevant school to confirm your position on their waiting list. Some neighbouring authorities may not establish waiting lists immediately.</w:t>
      </w:r>
    </w:p>
    <w:p w14:paraId="4AF93AE4" w14:textId="77777777" w:rsidR="00516922" w:rsidRPr="005A6EEB" w:rsidRDefault="00516922" w:rsidP="00516922">
      <w:pPr>
        <w:rPr>
          <w:rFonts w:eastAsia="Times New Roman" w:cstheme="minorHAnsi"/>
          <w:b/>
          <w:bCs/>
          <w:sz w:val="22"/>
          <w:szCs w:val="22"/>
          <w:lang w:eastAsia="en-GB"/>
        </w:rPr>
      </w:pPr>
    </w:p>
    <w:p w14:paraId="56551192"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b/>
          <w:bCs/>
          <w:sz w:val="22"/>
          <w:szCs w:val="22"/>
          <w:lang w:eastAsia="en-GB"/>
        </w:rPr>
        <w:t>Accepting or Declining a School Place</w:t>
      </w:r>
    </w:p>
    <w:p w14:paraId="188FF897"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sz w:val="22"/>
          <w:szCs w:val="22"/>
          <w:lang w:eastAsia="en-GB"/>
        </w:rPr>
        <w:t>To ensure we can offer places to other students, please accept or decline your offered place as soon as possible. If you accept a school that was not your first choice or a lower preference school, you will remain on the waiting lists for your higher preference schools.</w:t>
      </w:r>
    </w:p>
    <w:p w14:paraId="66407792"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sz w:val="22"/>
          <w:szCs w:val="22"/>
          <w:lang w:eastAsia="en-GB"/>
        </w:rPr>
        <w:t>If you are dissatisfied with the offered school, we still recommend accepting the place to ensure your child has a school allocation while you wait for a place at one of your preferred schools. Declining a place at a lower preference school will not increase the chances of being offered a place at your preferred school.</w:t>
      </w:r>
    </w:p>
    <w:p w14:paraId="5237F727" w14:textId="77777777" w:rsidR="00516922" w:rsidRPr="005A6EEB" w:rsidRDefault="00516922" w:rsidP="00516922">
      <w:pPr>
        <w:rPr>
          <w:rFonts w:eastAsia="Times New Roman" w:cstheme="minorHAnsi"/>
          <w:sz w:val="22"/>
          <w:szCs w:val="22"/>
          <w:lang w:eastAsia="en-GB"/>
        </w:rPr>
      </w:pPr>
    </w:p>
    <w:p w14:paraId="48116836"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b/>
          <w:bCs/>
          <w:sz w:val="22"/>
          <w:szCs w:val="22"/>
          <w:lang w:eastAsia="en-GB"/>
        </w:rPr>
        <w:t>Changing Your School Preferences</w:t>
      </w:r>
    </w:p>
    <w:p w14:paraId="5ED7BFAC" w14:textId="77777777" w:rsidR="00516922" w:rsidRPr="005A6EEB" w:rsidRDefault="00516922" w:rsidP="00516922">
      <w:pPr>
        <w:rPr>
          <w:rFonts w:cstheme="minorHAnsi"/>
        </w:rPr>
      </w:pPr>
      <w:r w:rsidRPr="005A6EEB">
        <w:rPr>
          <w:rFonts w:eastAsia="Times New Roman" w:cstheme="minorHAnsi"/>
          <w:sz w:val="22"/>
          <w:szCs w:val="22"/>
          <w:lang w:eastAsia="en-GB"/>
        </w:rPr>
        <w:t xml:space="preserve">If you would like to amend your school preferences, you may submit a late application, which can include up to four school choices. </w:t>
      </w:r>
      <w:r w:rsidRPr="005A6EEB">
        <w:rPr>
          <w:rFonts w:eastAsia="Times New Roman" w:cstheme="minorHAnsi"/>
          <w:bCs/>
          <w:sz w:val="21"/>
          <w:szCs w:val="21"/>
          <w:lang w:eastAsia="en-GB"/>
        </w:rPr>
        <w:t xml:space="preserve">The application is available at: </w:t>
      </w:r>
      <w:hyperlink r:id="rId8" w:history="1">
        <w:r w:rsidRPr="005A6EEB">
          <w:rPr>
            <w:rStyle w:val="Hyperlink"/>
            <w:rFonts w:eastAsia="Times New Roman" w:cstheme="minorHAnsi"/>
            <w:bCs/>
            <w:sz w:val="21"/>
            <w:szCs w:val="21"/>
            <w:lang w:eastAsia="en-GB"/>
          </w:rPr>
          <w:t>www.westberks.gov.uk/secondary-school-admissions</w:t>
        </w:r>
      </w:hyperlink>
    </w:p>
    <w:p w14:paraId="15E12472" w14:textId="77777777" w:rsidR="00516922" w:rsidRPr="005A6EEB" w:rsidRDefault="00516922" w:rsidP="00516922">
      <w:pPr>
        <w:rPr>
          <w:rFonts w:eastAsia="Times New Roman" w:cstheme="minorHAnsi"/>
          <w:sz w:val="22"/>
          <w:szCs w:val="22"/>
          <w:lang w:eastAsia="en-GB"/>
        </w:rPr>
      </w:pPr>
    </w:p>
    <w:p w14:paraId="793FDFA9" w14:textId="77777777" w:rsidR="00516922" w:rsidRPr="005A6EEB" w:rsidRDefault="00516922" w:rsidP="00516922">
      <w:pPr>
        <w:rPr>
          <w:rFonts w:eastAsia="Times New Roman" w:cstheme="minorHAnsi"/>
          <w:b/>
          <w:bCs/>
          <w:sz w:val="22"/>
          <w:szCs w:val="22"/>
          <w:lang w:eastAsia="en-GB"/>
        </w:rPr>
      </w:pPr>
      <w:r w:rsidRPr="005A6EEB">
        <w:rPr>
          <w:rFonts w:eastAsia="Times New Roman" w:cstheme="minorHAnsi"/>
          <w:b/>
          <w:bCs/>
          <w:sz w:val="22"/>
          <w:szCs w:val="22"/>
          <w:lang w:eastAsia="en-GB"/>
        </w:rPr>
        <w:t>Submitting an Appeal Against the Decision</w:t>
      </w:r>
    </w:p>
    <w:p w14:paraId="227443B8"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sz w:val="22"/>
          <w:szCs w:val="22"/>
          <w:lang w:eastAsia="en-GB"/>
        </w:rPr>
        <w:t xml:space="preserve">You may appeal for a place at one or more of your preferred schools. To submit an appeal, please complete the appeal form and provide detailed reasons for your request, explaining why your child should </w:t>
      </w:r>
      <w:r w:rsidRPr="005A6EEB">
        <w:rPr>
          <w:rFonts w:eastAsia="Times New Roman" w:cstheme="minorHAnsi"/>
          <w:sz w:val="22"/>
          <w:szCs w:val="22"/>
          <w:lang w:eastAsia="en-GB"/>
        </w:rPr>
        <w:lastRenderedPageBreak/>
        <w:t>be offered a place and why their needs cannot be met at another school. If you believe your application was processed incorrectly, you may appeal on these grounds. If we identify an error that led to your child not being offered a place, we will typically offer the place to your child. Please contact the admissions team if you believe that to be the case.</w:t>
      </w:r>
    </w:p>
    <w:p w14:paraId="61569DEB" w14:textId="77777777" w:rsidR="00516922" w:rsidRPr="005A6EEB" w:rsidRDefault="00516922" w:rsidP="00516922">
      <w:pPr>
        <w:rPr>
          <w:rFonts w:eastAsia="Times New Roman" w:cstheme="minorHAnsi"/>
          <w:sz w:val="22"/>
          <w:szCs w:val="22"/>
          <w:lang w:eastAsia="en-GB"/>
        </w:rPr>
      </w:pPr>
    </w:p>
    <w:p w14:paraId="106EDCEF" w14:textId="77777777" w:rsidR="00516922" w:rsidRDefault="00516922" w:rsidP="00516922">
      <w:pPr>
        <w:rPr>
          <w:rFonts w:eastAsia="Times New Roman" w:cstheme="minorHAnsi"/>
          <w:b/>
          <w:bCs/>
          <w:sz w:val="22"/>
          <w:szCs w:val="22"/>
          <w:lang w:eastAsia="en-GB"/>
        </w:rPr>
      </w:pPr>
    </w:p>
    <w:p w14:paraId="52F5236D" w14:textId="45600A10" w:rsidR="00516922" w:rsidRPr="005A6EEB" w:rsidRDefault="00516922" w:rsidP="00516922">
      <w:pPr>
        <w:rPr>
          <w:rFonts w:eastAsia="Times New Roman" w:cstheme="minorHAnsi"/>
          <w:b/>
          <w:bCs/>
          <w:sz w:val="22"/>
          <w:szCs w:val="22"/>
          <w:lang w:eastAsia="en-GB"/>
        </w:rPr>
      </w:pPr>
      <w:r w:rsidRPr="005A6EEB">
        <w:rPr>
          <w:rFonts w:eastAsia="Times New Roman" w:cstheme="minorHAnsi"/>
          <w:b/>
          <w:bCs/>
          <w:sz w:val="22"/>
          <w:szCs w:val="22"/>
          <w:lang w:eastAsia="en-GB"/>
        </w:rPr>
        <w:t>The Appeals Process</w:t>
      </w:r>
    </w:p>
    <w:p w14:paraId="215CEB62"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sz w:val="22"/>
          <w:szCs w:val="22"/>
          <w:lang w:eastAsia="en-GB"/>
        </w:rPr>
        <w:t>Once your appeal has been submitted, a hearing date will be scheduled. Appeals for West Berkshire Secondary Schools typically take place at the end of May and into June (excluding the half-term week). The school’s admission authority will present their case, and an independent appeal panel will decide whether the school can accommodate additional children. If the school can admit extra children, they will offer places accordingly.</w:t>
      </w:r>
    </w:p>
    <w:p w14:paraId="04BEDFD4" w14:textId="77777777" w:rsidR="00516922" w:rsidRPr="005A6EEB" w:rsidRDefault="00516922" w:rsidP="00516922">
      <w:pPr>
        <w:spacing w:before="100" w:beforeAutospacing="1" w:after="100" w:afterAutospacing="1"/>
        <w:rPr>
          <w:rFonts w:eastAsia="Times New Roman" w:cstheme="minorHAnsi"/>
          <w:sz w:val="22"/>
          <w:szCs w:val="22"/>
          <w:lang w:eastAsia="en-GB"/>
        </w:rPr>
      </w:pPr>
      <w:r w:rsidRPr="005A6EEB">
        <w:rPr>
          <w:rFonts w:eastAsia="Times New Roman" w:cstheme="minorHAnsi"/>
          <w:sz w:val="22"/>
          <w:szCs w:val="22"/>
          <w:lang w:eastAsia="en-GB"/>
        </w:rPr>
        <w:t>Parents are invited to attend the appeal hearing and present their case to the panel. The panel will evaluate whether individual cases outweigh the challenges the school faces in admitting additional students. Depending on the outcome, some children may be offered a place, while others may not.</w:t>
      </w:r>
    </w:p>
    <w:p w14:paraId="299D7799" w14:textId="77777777" w:rsidR="00516922" w:rsidRPr="005A6EEB" w:rsidRDefault="00516922" w:rsidP="00516922">
      <w:pPr>
        <w:shd w:val="clear" w:color="auto" w:fill="FFFFFF"/>
        <w:rPr>
          <w:rFonts w:eastAsia="Times New Roman" w:cstheme="minorHAnsi"/>
          <w:b/>
          <w:bCs/>
          <w:sz w:val="22"/>
          <w:szCs w:val="22"/>
          <w:lang w:eastAsia="en-GB"/>
        </w:rPr>
      </w:pPr>
      <w:r w:rsidRPr="005A6EEB">
        <w:rPr>
          <w:rFonts w:eastAsia="Times New Roman" w:cstheme="minorHAnsi"/>
          <w:b/>
          <w:bCs/>
          <w:sz w:val="22"/>
          <w:szCs w:val="22"/>
          <w:lang w:eastAsia="en-GB"/>
        </w:rPr>
        <w:t>How to appeal</w:t>
      </w:r>
    </w:p>
    <w:p w14:paraId="1901E92C" w14:textId="77777777" w:rsidR="00516922" w:rsidRPr="005A6EEB" w:rsidRDefault="00516922" w:rsidP="00516922">
      <w:pPr>
        <w:shd w:val="clear" w:color="auto" w:fill="FFFFFF"/>
        <w:rPr>
          <w:rFonts w:eastAsia="Times New Roman" w:cstheme="minorHAnsi"/>
          <w:bCs/>
          <w:sz w:val="22"/>
          <w:szCs w:val="22"/>
          <w:lang w:eastAsia="en-GB"/>
        </w:rPr>
      </w:pPr>
      <w:r w:rsidRPr="005A6EEB">
        <w:rPr>
          <w:rFonts w:eastAsia="Times New Roman" w:cstheme="minorHAnsi"/>
          <w:bCs/>
          <w:sz w:val="22"/>
          <w:szCs w:val="22"/>
          <w:lang w:eastAsia="en-GB"/>
        </w:rPr>
        <w:t>You have to ensure that you submit your appeal by 31 March to the relevant admission authority or local authority.</w:t>
      </w:r>
    </w:p>
    <w:p w14:paraId="795B067C" w14:textId="77777777" w:rsidR="00516922" w:rsidRPr="005A6EEB" w:rsidRDefault="00516922" w:rsidP="00516922">
      <w:pPr>
        <w:shd w:val="clear" w:color="auto" w:fill="FFFFFF"/>
        <w:rPr>
          <w:rFonts w:eastAsia="Times New Roman" w:cstheme="minorHAnsi"/>
          <w:bCs/>
          <w:sz w:val="22"/>
          <w:szCs w:val="22"/>
          <w:lang w:eastAsia="en-GB"/>
        </w:rPr>
      </w:pPr>
    </w:p>
    <w:p w14:paraId="3414CA85" w14:textId="77777777" w:rsidR="00516922" w:rsidRPr="005A6EEB" w:rsidRDefault="00516922" w:rsidP="00516922">
      <w:pPr>
        <w:shd w:val="clear" w:color="auto" w:fill="FFFFFF"/>
        <w:rPr>
          <w:rFonts w:eastAsia="Times New Roman" w:cstheme="minorHAnsi"/>
          <w:bCs/>
          <w:sz w:val="22"/>
          <w:szCs w:val="22"/>
          <w:lang w:eastAsia="en-GB"/>
        </w:rPr>
      </w:pPr>
      <w:r w:rsidRPr="005A6EEB">
        <w:rPr>
          <w:rFonts w:eastAsia="Times New Roman" w:cstheme="minorHAnsi"/>
          <w:bCs/>
          <w:sz w:val="22"/>
          <w:szCs w:val="22"/>
          <w:lang w:eastAsia="en-GB"/>
        </w:rPr>
        <w:t xml:space="preserve">The best way to appeal is usually online if the service is available. West Berkshire council provide the service for most of the West Berks secondary schools. Appeal here: </w:t>
      </w:r>
      <w:hyperlink r:id="rId9" w:history="1">
        <w:r w:rsidRPr="005A6EEB">
          <w:rPr>
            <w:rStyle w:val="Hyperlink"/>
            <w:rFonts w:eastAsia="Times New Roman" w:cstheme="minorHAnsi"/>
            <w:bCs/>
            <w:sz w:val="22"/>
            <w:szCs w:val="22"/>
            <w:lang w:eastAsia="en-GB"/>
          </w:rPr>
          <w:t>www.westberks.gov.uk/school-admission-appeals</w:t>
        </w:r>
      </w:hyperlink>
    </w:p>
    <w:p w14:paraId="1CAA1361" w14:textId="77777777" w:rsidR="00516922" w:rsidRPr="005A6EEB" w:rsidRDefault="00516922" w:rsidP="00516922">
      <w:pPr>
        <w:shd w:val="clear" w:color="auto" w:fill="FFFFFF"/>
        <w:rPr>
          <w:rFonts w:eastAsia="Times New Roman" w:cstheme="minorHAnsi"/>
          <w:bCs/>
          <w:sz w:val="22"/>
          <w:szCs w:val="22"/>
          <w:lang w:eastAsia="en-GB"/>
        </w:rPr>
      </w:pPr>
    </w:p>
    <w:p w14:paraId="04705156" w14:textId="77777777" w:rsidR="00C85F8F" w:rsidRPr="0075696B" w:rsidRDefault="00C85F8F" w:rsidP="00C85F8F">
      <w:pPr>
        <w:pStyle w:val="NormalWeb"/>
        <w:rPr>
          <w:rFonts w:asciiTheme="minorHAnsi" w:eastAsia="Times New Roman" w:hAnsiTheme="minorHAnsi" w:cstheme="minorHAnsi"/>
          <w:sz w:val="22"/>
          <w:szCs w:val="22"/>
          <w:lang w:eastAsia="en-GB"/>
        </w:rPr>
      </w:pPr>
      <w:r w:rsidRPr="0075696B">
        <w:rPr>
          <w:rFonts w:asciiTheme="minorHAnsi" w:eastAsia="Times New Roman" w:hAnsiTheme="minorHAnsi" w:cstheme="minorHAnsi"/>
          <w:bCs/>
          <w:sz w:val="22"/>
          <w:szCs w:val="22"/>
          <w:lang w:eastAsia="en-GB"/>
        </w:rPr>
        <w:t xml:space="preserve">To appeal for </w:t>
      </w:r>
      <w:r w:rsidRPr="0075696B">
        <w:rPr>
          <w:rFonts w:asciiTheme="minorHAnsi" w:eastAsia="Times New Roman" w:hAnsiTheme="minorHAnsi" w:cstheme="minorHAnsi"/>
          <w:b/>
          <w:sz w:val="22"/>
          <w:szCs w:val="22"/>
          <w:lang w:eastAsia="en-GB"/>
        </w:rPr>
        <w:t>St Bartholomew’s School</w:t>
      </w:r>
      <w:r>
        <w:rPr>
          <w:rFonts w:asciiTheme="minorHAnsi" w:eastAsia="Times New Roman" w:hAnsiTheme="minorHAnsi" w:cstheme="minorHAnsi"/>
          <w:bCs/>
          <w:sz w:val="22"/>
          <w:szCs w:val="22"/>
          <w:lang w:eastAsia="en-GB"/>
        </w:rPr>
        <w:t xml:space="preserve">, complete the online form: </w:t>
      </w:r>
      <w:hyperlink r:id="rId10" w:tgtFrame="_blank" w:tooltip="https://url.uk.m.mimecastprotect.com/s/pywac7lzjiv8nr0s8frtohcd9?domain=stbarts.co.uk/" w:history="1">
        <w:r w:rsidRPr="0075696B">
          <w:rPr>
            <w:rFonts w:asciiTheme="minorHAnsi" w:eastAsia="Times New Roman" w:hAnsiTheme="minorHAnsi" w:cstheme="minorHAnsi"/>
            <w:color w:val="0000FF"/>
            <w:sz w:val="22"/>
            <w:szCs w:val="22"/>
            <w:u w:val="single"/>
            <w:lang w:eastAsia="en-GB"/>
          </w:rPr>
          <w:t>https://www.stbarts.co.uk/admission-appeals-information/</w:t>
        </w:r>
      </w:hyperlink>
      <w:r>
        <w:rPr>
          <w:rFonts w:asciiTheme="minorHAnsi" w:eastAsia="Times New Roman" w:hAnsiTheme="minorHAnsi" w:cstheme="minorHAnsi"/>
          <w:sz w:val="22"/>
          <w:szCs w:val="22"/>
          <w:lang w:eastAsia="en-GB"/>
        </w:rPr>
        <w:t xml:space="preserve"> or you can request a form by emailing: </w:t>
      </w:r>
      <w:hyperlink r:id="rId11" w:history="1">
        <w:r w:rsidRPr="0075696B">
          <w:rPr>
            <w:rStyle w:val="Hyperlink"/>
            <w:rFonts w:asciiTheme="minorHAnsi" w:eastAsia="Times New Roman" w:hAnsiTheme="minorHAnsi" w:cstheme="minorHAnsi"/>
            <w:sz w:val="22"/>
            <w:szCs w:val="22"/>
            <w:lang w:eastAsia="en-GB"/>
          </w:rPr>
          <w:t>admissions@stbarts.co.uk</w:t>
        </w:r>
      </w:hyperlink>
    </w:p>
    <w:p w14:paraId="43B63985" w14:textId="54D82E2D" w:rsidR="00516922" w:rsidRPr="005A6EEB" w:rsidRDefault="00516922" w:rsidP="00516922">
      <w:pPr>
        <w:shd w:val="clear" w:color="auto" w:fill="FFFFFF"/>
        <w:rPr>
          <w:rFonts w:eastAsia="Times New Roman" w:cstheme="minorHAnsi"/>
          <w:bCs/>
          <w:sz w:val="22"/>
          <w:szCs w:val="22"/>
          <w:lang w:eastAsia="en-GB"/>
        </w:rPr>
      </w:pPr>
    </w:p>
    <w:p w14:paraId="40C96F85" w14:textId="77777777" w:rsidR="00516922" w:rsidRPr="005A6EEB" w:rsidRDefault="00516922" w:rsidP="00516922">
      <w:pPr>
        <w:shd w:val="clear" w:color="auto" w:fill="FFFFFF"/>
        <w:rPr>
          <w:rFonts w:eastAsia="Times New Roman" w:cstheme="minorHAnsi"/>
          <w:bCs/>
          <w:sz w:val="22"/>
          <w:szCs w:val="22"/>
          <w:lang w:eastAsia="en-GB"/>
        </w:rPr>
      </w:pPr>
    </w:p>
    <w:p w14:paraId="0AC810BE" w14:textId="77777777" w:rsidR="00516922" w:rsidRPr="005A6EEB" w:rsidRDefault="00516922" w:rsidP="00516922">
      <w:pPr>
        <w:shd w:val="clear" w:color="auto" w:fill="FFFFFF"/>
        <w:rPr>
          <w:rFonts w:eastAsia="Times New Roman" w:cstheme="minorHAnsi"/>
          <w:bCs/>
          <w:sz w:val="22"/>
          <w:szCs w:val="22"/>
          <w:lang w:eastAsia="en-GB"/>
        </w:rPr>
      </w:pPr>
      <w:r w:rsidRPr="005A6EEB">
        <w:rPr>
          <w:rFonts w:eastAsia="Times New Roman" w:cstheme="minorHAnsi"/>
          <w:bCs/>
          <w:sz w:val="22"/>
          <w:szCs w:val="22"/>
          <w:lang w:eastAsia="en-GB"/>
        </w:rPr>
        <w:t>The best way to appeal for Schools in other Local Authorities is to check their websites. We have also provided contact details for our surrounding Local Authorities in case you need assistance.</w:t>
      </w:r>
    </w:p>
    <w:p w14:paraId="3837112E" w14:textId="77777777" w:rsidR="00516922" w:rsidRPr="005A6EEB" w:rsidRDefault="00516922" w:rsidP="00516922">
      <w:pPr>
        <w:pStyle w:val="ListParagraph"/>
        <w:ind w:left="0"/>
        <w:rPr>
          <w:rFonts w:eastAsia="Times New Roman" w:cstheme="minorHAnsi"/>
          <w:bCs/>
          <w:color w:val="3B255C"/>
          <w:sz w:val="22"/>
          <w:szCs w:val="22"/>
          <w:lang w:eastAsia="en-GB"/>
        </w:rPr>
      </w:pPr>
    </w:p>
    <w:tbl>
      <w:tblPr>
        <w:tblW w:w="10200" w:type="dxa"/>
        <w:tblLook w:val="04A0" w:firstRow="1" w:lastRow="0" w:firstColumn="1" w:lastColumn="0" w:noHBand="0" w:noVBand="1"/>
      </w:tblPr>
      <w:tblGrid>
        <w:gridCol w:w="10200"/>
      </w:tblGrid>
      <w:tr w:rsidR="00516922" w:rsidRPr="005A6EEB" w14:paraId="104AA211" w14:textId="77777777" w:rsidTr="006C59C5">
        <w:trPr>
          <w:trHeight w:val="375"/>
        </w:trPr>
        <w:tc>
          <w:tcPr>
            <w:tcW w:w="10200" w:type="dxa"/>
            <w:tcBorders>
              <w:top w:val="nil"/>
              <w:left w:val="nil"/>
              <w:bottom w:val="nil"/>
              <w:right w:val="nil"/>
            </w:tcBorders>
            <w:shd w:val="clear" w:color="auto" w:fill="auto"/>
            <w:noWrap/>
            <w:vAlign w:val="bottom"/>
            <w:hideMark/>
          </w:tcPr>
          <w:p w14:paraId="339AE87B" w14:textId="77777777" w:rsidR="00516922" w:rsidRPr="005A6EEB" w:rsidRDefault="00516922" w:rsidP="006C59C5">
            <w:pPr>
              <w:rPr>
                <w:rFonts w:eastAsia="Times New Roman" w:cstheme="minorHAnsi"/>
                <w:b/>
                <w:bCs/>
                <w:sz w:val="22"/>
                <w:szCs w:val="22"/>
                <w:lang w:eastAsia="en-GB"/>
              </w:rPr>
            </w:pPr>
            <w:r w:rsidRPr="005A6EEB">
              <w:rPr>
                <w:rFonts w:eastAsia="Times New Roman" w:cstheme="minorHAnsi"/>
                <w:b/>
                <w:bCs/>
                <w:sz w:val="22"/>
                <w:szCs w:val="22"/>
                <w:lang w:eastAsia="en-GB"/>
              </w:rPr>
              <w:t>School appeal details for surrounding Local Authorities</w:t>
            </w:r>
          </w:p>
          <w:p w14:paraId="58D57732" w14:textId="77777777" w:rsidR="00516922" w:rsidRPr="005A6EEB" w:rsidRDefault="00516922" w:rsidP="006C59C5">
            <w:pPr>
              <w:rPr>
                <w:rFonts w:eastAsia="Times New Roman" w:cstheme="minorHAnsi"/>
                <w:b/>
                <w:bCs/>
                <w:sz w:val="22"/>
                <w:szCs w:val="22"/>
                <w:lang w:eastAsia="en-GB"/>
              </w:rPr>
            </w:pPr>
          </w:p>
        </w:tc>
      </w:tr>
      <w:tr w:rsidR="00516922" w:rsidRPr="005A6EEB" w14:paraId="76F1D9AE" w14:textId="77777777" w:rsidTr="006C59C5">
        <w:trPr>
          <w:trHeight w:val="300"/>
        </w:trPr>
        <w:tc>
          <w:tcPr>
            <w:tcW w:w="10200" w:type="dxa"/>
            <w:tcBorders>
              <w:top w:val="nil"/>
              <w:left w:val="nil"/>
              <w:bottom w:val="nil"/>
              <w:right w:val="nil"/>
            </w:tcBorders>
            <w:shd w:val="clear" w:color="auto" w:fill="auto"/>
            <w:vAlign w:val="center"/>
            <w:hideMark/>
          </w:tcPr>
          <w:p w14:paraId="1A38250B" w14:textId="77777777" w:rsidR="00516922" w:rsidRPr="005A6EEB" w:rsidRDefault="00516922" w:rsidP="006C59C5">
            <w:pPr>
              <w:rPr>
                <w:rFonts w:eastAsia="Times New Roman" w:cstheme="minorHAnsi"/>
                <w:sz w:val="22"/>
                <w:szCs w:val="22"/>
                <w:lang w:eastAsia="en-GB"/>
              </w:rPr>
            </w:pPr>
            <w:r w:rsidRPr="005A6EEB">
              <w:rPr>
                <w:rFonts w:eastAsia="Times New Roman" w:cstheme="minorHAnsi"/>
                <w:sz w:val="22"/>
                <w:szCs w:val="22"/>
                <w:lang w:eastAsia="en-GB"/>
              </w:rPr>
              <w:t xml:space="preserve">Hampshire: </w:t>
            </w:r>
            <w:hyperlink r:id="rId12" w:history="1">
              <w:r w:rsidRPr="005A6EEB">
                <w:rPr>
                  <w:rStyle w:val="Hyperlink"/>
                  <w:rFonts w:eastAsia="Times New Roman" w:cstheme="minorHAnsi"/>
                  <w:sz w:val="22"/>
                  <w:szCs w:val="22"/>
                  <w:lang w:eastAsia="en-GB"/>
                </w:rPr>
                <w:t>www.hants.gov.uk/educationandlearning/admissions/guidance/appeals</w:t>
              </w:r>
            </w:hyperlink>
          </w:p>
        </w:tc>
      </w:tr>
      <w:tr w:rsidR="00516922" w:rsidRPr="005A6EEB" w14:paraId="1B44D2C3" w14:textId="77777777" w:rsidTr="006C59C5">
        <w:trPr>
          <w:trHeight w:val="300"/>
        </w:trPr>
        <w:tc>
          <w:tcPr>
            <w:tcW w:w="10200" w:type="dxa"/>
            <w:tcBorders>
              <w:top w:val="nil"/>
              <w:left w:val="nil"/>
              <w:bottom w:val="nil"/>
              <w:right w:val="nil"/>
            </w:tcBorders>
            <w:shd w:val="clear" w:color="auto" w:fill="auto"/>
            <w:noWrap/>
            <w:vAlign w:val="center"/>
            <w:hideMark/>
          </w:tcPr>
          <w:p w14:paraId="3738DB60" w14:textId="77777777" w:rsidR="00516922" w:rsidRPr="005A6EEB" w:rsidRDefault="00516922" w:rsidP="006C59C5">
            <w:pPr>
              <w:rPr>
                <w:rFonts w:eastAsia="Times New Roman" w:cstheme="minorHAnsi"/>
                <w:sz w:val="22"/>
                <w:szCs w:val="22"/>
                <w:lang w:eastAsia="en-GB"/>
              </w:rPr>
            </w:pPr>
            <w:r w:rsidRPr="005A6EEB">
              <w:rPr>
                <w:rFonts w:eastAsia="Times New Roman" w:cstheme="minorHAnsi"/>
                <w:sz w:val="22"/>
                <w:szCs w:val="22"/>
                <w:lang w:eastAsia="en-GB"/>
              </w:rPr>
              <w:t xml:space="preserve">Oxfordshire Schools: </w:t>
            </w:r>
            <w:hyperlink r:id="rId13" w:history="1">
              <w:r w:rsidRPr="005A6EEB">
                <w:rPr>
                  <w:rStyle w:val="Hyperlink"/>
                  <w:rFonts w:eastAsia="Times New Roman" w:cstheme="minorHAnsi"/>
                  <w:sz w:val="22"/>
                  <w:szCs w:val="22"/>
                  <w:lang w:eastAsia="en-GB"/>
                </w:rPr>
                <w:t>www.oxfordshire.gov.uk/residents/schools/apply-school-place/school-appeals</w:t>
              </w:r>
            </w:hyperlink>
          </w:p>
        </w:tc>
      </w:tr>
      <w:tr w:rsidR="00516922" w:rsidRPr="005A6EEB" w14:paraId="17A27C48" w14:textId="77777777" w:rsidTr="006C59C5">
        <w:trPr>
          <w:trHeight w:val="300"/>
        </w:trPr>
        <w:tc>
          <w:tcPr>
            <w:tcW w:w="10200" w:type="dxa"/>
            <w:tcBorders>
              <w:top w:val="nil"/>
              <w:left w:val="nil"/>
              <w:bottom w:val="nil"/>
              <w:right w:val="nil"/>
            </w:tcBorders>
            <w:shd w:val="clear" w:color="auto" w:fill="auto"/>
            <w:noWrap/>
            <w:vAlign w:val="center"/>
            <w:hideMark/>
          </w:tcPr>
          <w:p w14:paraId="3A5630FF" w14:textId="77777777" w:rsidR="00516922" w:rsidRPr="005A6EEB" w:rsidRDefault="00516922" w:rsidP="006C59C5">
            <w:pPr>
              <w:rPr>
                <w:rFonts w:eastAsia="Times New Roman" w:cstheme="minorHAnsi"/>
                <w:sz w:val="22"/>
                <w:szCs w:val="22"/>
                <w:lang w:eastAsia="en-GB"/>
              </w:rPr>
            </w:pPr>
            <w:r w:rsidRPr="005A6EEB">
              <w:rPr>
                <w:rFonts w:eastAsia="Times New Roman" w:cstheme="minorHAnsi"/>
                <w:sz w:val="22"/>
                <w:szCs w:val="22"/>
                <w:lang w:eastAsia="en-GB"/>
              </w:rPr>
              <w:t xml:space="preserve">Reading Borough Council schools: </w:t>
            </w:r>
            <w:hyperlink r:id="rId14" w:history="1">
              <w:r w:rsidRPr="005A6EEB">
                <w:rPr>
                  <w:rStyle w:val="Hyperlink"/>
                  <w:rFonts w:eastAsia="Times New Roman" w:cstheme="minorHAnsi"/>
                  <w:sz w:val="22"/>
                  <w:szCs w:val="22"/>
                  <w:lang w:eastAsia="en-GB"/>
                </w:rPr>
                <w:t>www.reading.gov.uk/children-and-education/schools/schoolappeals/</w:t>
              </w:r>
            </w:hyperlink>
          </w:p>
        </w:tc>
      </w:tr>
      <w:tr w:rsidR="00516922" w:rsidRPr="005A6EEB" w14:paraId="7AE454C8" w14:textId="77777777" w:rsidTr="006C59C5">
        <w:trPr>
          <w:trHeight w:val="300"/>
        </w:trPr>
        <w:tc>
          <w:tcPr>
            <w:tcW w:w="10200" w:type="dxa"/>
            <w:tcBorders>
              <w:top w:val="nil"/>
              <w:left w:val="nil"/>
              <w:bottom w:val="nil"/>
              <w:right w:val="nil"/>
            </w:tcBorders>
            <w:shd w:val="clear" w:color="auto" w:fill="auto"/>
            <w:noWrap/>
            <w:vAlign w:val="center"/>
            <w:hideMark/>
          </w:tcPr>
          <w:p w14:paraId="4F86A13C" w14:textId="77777777" w:rsidR="00516922" w:rsidRPr="005A6EEB" w:rsidRDefault="00516922" w:rsidP="006C59C5">
            <w:pPr>
              <w:rPr>
                <w:rFonts w:eastAsia="Times New Roman" w:cstheme="minorHAnsi"/>
                <w:sz w:val="22"/>
                <w:szCs w:val="22"/>
                <w:lang w:eastAsia="en-GB"/>
              </w:rPr>
            </w:pPr>
            <w:hyperlink r:id="rId15" w:history="1">
              <w:r w:rsidRPr="005A6EEB">
                <w:rPr>
                  <w:rFonts w:eastAsia="Times New Roman" w:cstheme="minorHAnsi"/>
                  <w:sz w:val="22"/>
                  <w:szCs w:val="22"/>
                  <w:lang w:eastAsia="en-GB"/>
                </w:rPr>
                <w:t xml:space="preserve">Wiltshire County Council Schools: </w:t>
              </w:r>
            </w:hyperlink>
            <w:r w:rsidRPr="005A6EEB">
              <w:rPr>
                <w:rFonts w:cstheme="minorHAnsi"/>
              </w:rPr>
              <w:t xml:space="preserve"> </w:t>
            </w:r>
            <w:hyperlink r:id="rId16" w:history="1">
              <w:r w:rsidRPr="005A6EEB">
                <w:rPr>
                  <w:rFonts w:cstheme="minorHAnsi"/>
                  <w:color w:val="0000FF"/>
                  <w:u w:val="single"/>
                </w:rPr>
                <w:t>Appealing against a decision - Wiltshire Council</w:t>
              </w:r>
            </w:hyperlink>
          </w:p>
        </w:tc>
      </w:tr>
      <w:tr w:rsidR="00516922" w:rsidRPr="005A6EEB" w14:paraId="4B7C89B8" w14:textId="77777777" w:rsidTr="006C59C5">
        <w:trPr>
          <w:trHeight w:val="300"/>
        </w:trPr>
        <w:tc>
          <w:tcPr>
            <w:tcW w:w="10200" w:type="dxa"/>
            <w:tcBorders>
              <w:top w:val="nil"/>
              <w:left w:val="nil"/>
              <w:bottom w:val="nil"/>
              <w:right w:val="nil"/>
            </w:tcBorders>
            <w:shd w:val="clear" w:color="auto" w:fill="auto"/>
            <w:noWrap/>
            <w:vAlign w:val="center"/>
            <w:hideMark/>
          </w:tcPr>
          <w:p w14:paraId="249582A1" w14:textId="77777777" w:rsidR="00516922" w:rsidRPr="005A6EEB" w:rsidRDefault="00516922" w:rsidP="006C59C5">
            <w:pPr>
              <w:rPr>
                <w:rFonts w:eastAsia="Times New Roman" w:cstheme="minorHAnsi"/>
                <w:sz w:val="22"/>
                <w:szCs w:val="22"/>
                <w:lang w:eastAsia="en-GB"/>
              </w:rPr>
            </w:pPr>
            <w:r w:rsidRPr="005A6EEB">
              <w:rPr>
                <w:rFonts w:eastAsia="Times New Roman" w:cstheme="minorHAnsi"/>
                <w:sz w:val="22"/>
                <w:szCs w:val="22"/>
                <w:lang w:eastAsia="en-GB"/>
              </w:rPr>
              <w:t xml:space="preserve">Wokingham County Council Schools email: </w:t>
            </w:r>
            <w:hyperlink r:id="rId17" w:history="1">
              <w:r w:rsidRPr="005A6EEB">
                <w:rPr>
                  <w:rStyle w:val="Hyperlink"/>
                  <w:rFonts w:eastAsia="Times New Roman" w:cstheme="minorHAnsi"/>
                  <w:sz w:val="22"/>
                  <w:szCs w:val="22"/>
                  <w:lang w:eastAsia="en-GB"/>
                </w:rPr>
                <w:t>www.wokingham.gov.uk/schools-and-education/school-admissions/school-admissions-appeals-and-exclusions</w:t>
              </w:r>
            </w:hyperlink>
          </w:p>
          <w:p w14:paraId="16C12BA3" w14:textId="77777777" w:rsidR="00516922" w:rsidRPr="005A6EEB" w:rsidRDefault="00516922" w:rsidP="006C59C5">
            <w:pPr>
              <w:rPr>
                <w:rFonts w:eastAsia="Times New Roman" w:cstheme="minorHAnsi"/>
                <w:sz w:val="22"/>
                <w:szCs w:val="22"/>
                <w:lang w:eastAsia="en-GB"/>
              </w:rPr>
            </w:pPr>
          </w:p>
          <w:p w14:paraId="0BB3DB31" w14:textId="77777777" w:rsidR="00516922" w:rsidRPr="005A6EEB" w:rsidRDefault="00516922" w:rsidP="006C59C5">
            <w:pPr>
              <w:rPr>
                <w:rFonts w:eastAsia="Times New Roman" w:cstheme="minorHAnsi"/>
                <w:sz w:val="22"/>
                <w:szCs w:val="22"/>
                <w:lang w:eastAsia="en-GB"/>
              </w:rPr>
            </w:pPr>
            <w:r w:rsidRPr="005A6EEB">
              <w:rPr>
                <w:rFonts w:eastAsia="Times New Roman" w:cstheme="minorHAnsi"/>
                <w:sz w:val="22"/>
                <w:szCs w:val="22"/>
                <w:lang w:eastAsia="en-GB"/>
              </w:rPr>
              <w:t>If appealing for a Grammar School, you should check the school’s website which will provide information on how to appeal.</w:t>
            </w:r>
          </w:p>
          <w:p w14:paraId="0DECAB83" w14:textId="77777777" w:rsidR="00516922" w:rsidRPr="005A6EEB" w:rsidRDefault="00516922" w:rsidP="006C59C5">
            <w:pPr>
              <w:rPr>
                <w:rFonts w:eastAsia="Times New Roman" w:cstheme="minorHAnsi"/>
                <w:sz w:val="22"/>
                <w:szCs w:val="22"/>
                <w:lang w:eastAsia="en-GB"/>
              </w:rPr>
            </w:pPr>
          </w:p>
        </w:tc>
      </w:tr>
    </w:tbl>
    <w:p w14:paraId="03BC3C7A" w14:textId="77777777" w:rsidR="00516922" w:rsidRPr="005A6EEB" w:rsidRDefault="00516922" w:rsidP="00516922">
      <w:pPr>
        <w:pStyle w:val="ListParagraph"/>
        <w:ind w:left="0"/>
        <w:rPr>
          <w:rFonts w:eastAsia="Times New Roman" w:cstheme="minorHAnsi"/>
          <w:bCs/>
          <w:color w:val="3B255C"/>
          <w:sz w:val="22"/>
          <w:szCs w:val="22"/>
          <w:lang w:eastAsia="en-GB"/>
        </w:rPr>
      </w:pPr>
    </w:p>
    <w:p w14:paraId="6768C59F"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b/>
          <w:bCs/>
          <w:sz w:val="22"/>
          <w:szCs w:val="22"/>
          <w:lang w:eastAsia="en-GB"/>
        </w:rPr>
        <w:t>Contacting the Admissions Team</w:t>
      </w:r>
    </w:p>
    <w:p w14:paraId="39725288"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sz w:val="22"/>
          <w:szCs w:val="22"/>
          <w:lang w:eastAsia="en-GB"/>
        </w:rPr>
        <w:t xml:space="preserve">Please carefully review all of the information provided below before reaching out to the admissions team, as many common inquiries are addressed here. The preferred method of contact is via email: </w:t>
      </w:r>
      <w:hyperlink r:id="rId18" w:history="1">
        <w:r w:rsidRPr="005A6EEB">
          <w:rPr>
            <w:rStyle w:val="Hyperlink"/>
            <w:rFonts w:cstheme="minorHAnsi"/>
            <w:sz w:val="22"/>
            <w:szCs w:val="22"/>
            <w:lang w:eastAsia="en-GB"/>
          </w:rPr>
          <w:t>admissions@westberks.gov.uk</w:t>
        </w:r>
      </w:hyperlink>
      <w:r w:rsidRPr="005A6EEB">
        <w:rPr>
          <w:rFonts w:eastAsia="Times New Roman" w:cstheme="minorHAnsi"/>
          <w:sz w:val="22"/>
          <w:szCs w:val="22"/>
          <w:lang w:eastAsia="en-GB"/>
        </w:rPr>
        <w:t xml:space="preserve"> and we strive to respond by the same day, depending on the time of your email. Alternatively, you may contact us by phone:  </w:t>
      </w:r>
      <w:r w:rsidRPr="005A6EEB">
        <w:rPr>
          <w:rFonts w:eastAsia="Times New Roman" w:cstheme="minorHAnsi"/>
          <w:bCs/>
          <w:sz w:val="22"/>
          <w:szCs w:val="22"/>
          <w:lang w:eastAsia="en-GB"/>
        </w:rPr>
        <w:t xml:space="preserve">01635 519780, </w:t>
      </w:r>
      <w:r w:rsidRPr="005A6EEB">
        <w:rPr>
          <w:rFonts w:eastAsia="Times New Roman" w:cstheme="minorHAnsi"/>
          <w:sz w:val="22"/>
          <w:szCs w:val="22"/>
          <w:lang w:eastAsia="en-GB"/>
        </w:rPr>
        <w:t>though response times may be longer due to a high volume of calls on offer day. If you are unable to reach us, please leave a voicemail, as this will be forwarded to the entire team. We will typically respond within the same day.</w:t>
      </w:r>
    </w:p>
    <w:p w14:paraId="71D50937" w14:textId="77777777" w:rsidR="00516922" w:rsidRPr="005A6EEB" w:rsidRDefault="00516922" w:rsidP="00516922">
      <w:pPr>
        <w:pStyle w:val="ListParagraph"/>
        <w:ind w:left="0"/>
        <w:rPr>
          <w:rFonts w:eastAsia="Times New Roman" w:cstheme="minorHAnsi"/>
          <w:b/>
          <w:color w:val="3B255C"/>
          <w:sz w:val="22"/>
          <w:szCs w:val="22"/>
          <w:lang w:eastAsia="en-GB"/>
        </w:rPr>
      </w:pPr>
    </w:p>
    <w:p w14:paraId="69B82677" w14:textId="77777777" w:rsidR="00EA6CE5" w:rsidRDefault="00EA6CE5" w:rsidP="00087688">
      <w:pPr>
        <w:spacing w:before="100" w:beforeAutospacing="1" w:after="100" w:afterAutospacing="1"/>
        <w:rPr>
          <w:rFonts w:asciiTheme="majorHAnsi" w:eastAsia="Times New Roman" w:hAnsiTheme="majorHAnsi" w:cstheme="majorHAnsi"/>
          <w:b/>
          <w:bCs/>
          <w:sz w:val="22"/>
          <w:szCs w:val="22"/>
          <w:lang w:eastAsia="en-GB"/>
        </w:rPr>
      </w:pPr>
    </w:p>
    <w:p w14:paraId="56F1DDBF" w14:textId="77777777" w:rsidR="00EA6CE5" w:rsidRDefault="00EA6CE5" w:rsidP="00087688">
      <w:pPr>
        <w:spacing w:before="100" w:beforeAutospacing="1" w:after="100" w:afterAutospacing="1"/>
        <w:rPr>
          <w:rFonts w:asciiTheme="majorHAnsi" w:eastAsia="Times New Roman" w:hAnsiTheme="majorHAnsi" w:cstheme="majorHAnsi"/>
          <w:b/>
          <w:bCs/>
          <w:sz w:val="22"/>
          <w:szCs w:val="22"/>
          <w:lang w:eastAsia="en-GB"/>
        </w:rPr>
      </w:pPr>
    </w:p>
    <w:p w14:paraId="5B6AB75E" w14:textId="77777777" w:rsidR="00EA6CE5" w:rsidRDefault="00EA6CE5" w:rsidP="00087688">
      <w:pPr>
        <w:spacing w:before="100" w:beforeAutospacing="1" w:after="100" w:afterAutospacing="1"/>
        <w:rPr>
          <w:rFonts w:asciiTheme="majorHAnsi" w:eastAsia="Times New Roman" w:hAnsiTheme="majorHAnsi" w:cstheme="majorHAnsi"/>
          <w:b/>
          <w:bCs/>
          <w:sz w:val="22"/>
          <w:szCs w:val="22"/>
          <w:lang w:eastAsia="en-GB"/>
        </w:rPr>
      </w:pPr>
    </w:p>
    <w:p w14:paraId="0C06E156" w14:textId="77777777" w:rsidR="00EA6CE5" w:rsidRDefault="00EA6CE5" w:rsidP="00087688">
      <w:pPr>
        <w:spacing w:before="100" w:beforeAutospacing="1" w:after="100" w:afterAutospacing="1"/>
        <w:rPr>
          <w:rFonts w:asciiTheme="majorHAnsi" w:eastAsia="Times New Roman" w:hAnsiTheme="majorHAnsi" w:cstheme="majorHAnsi"/>
          <w:b/>
          <w:bCs/>
          <w:sz w:val="22"/>
          <w:szCs w:val="22"/>
          <w:lang w:eastAsia="en-GB"/>
        </w:rPr>
      </w:pPr>
    </w:p>
    <w:p w14:paraId="3048791C" w14:textId="6A09B083" w:rsidR="00087688" w:rsidRPr="00087688" w:rsidRDefault="00087688" w:rsidP="00087688">
      <w:pPr>
        <w:spacing w:before="100" w:beforeAutospacing="1" w:after="100" w:afterAutospacing="1"/>
        <w:rPr>
          <w:rFonts w:asciiTheme="majorHAnsi" w:eastAsia="Times New Roman" w:hAnsiTheme="majorHAnsi" w:cstheme="majorHAnsi"/>
          <w:sz w:val="22"/>
          <w:szCs w:val="22"/>
          <w:lang w:eastAsia="en-GB"/>
        </w:rPr>
      </w:pPr>
      <w:r w:rsidRPr="00087688">
        <w:rPr>
          <w:rFonts w:asciiTheme="majorHAnsi" w:eastAsia="Times New Roman" w:hAnsiTheme="majorHAnsi" w:cstheme="majorHAnsi"/>
          <w:b/>
          <w:bCs/>
          <w:sz w:val="22"/>
          <w:szCs w:val="22"/>
          <w:lang w:eastAsia="en-GB"/>
        </w:rPr>
        <w:t>Allocation Data for Each School</w:t>
      </w:r>
    </w:p>
    <w:p w14:paraId="675AEC41" w14:textId="77777777" w:rsidR="00087688" w:rsidRPr="00087688" w:rsidRDefault="00087688" w:rsidP="00087688">
      <w:pPr>
        <w:spacing w:before="100" w:beforeAutospacing="1" w:after="100" w:afterAutospacing="1"/>
        <w:rPr>
          <w:rFonts w:asciiTheme="majorHAnsi" w:eastAsia="Times New Roman" w:hAnsiTheme="majorHAnsi" w:cstheme="majorHAnsi"/>
          <w:sz w:val="22"/>
          <w:szCs w:val="22"/>
          <w:lang w:eastAsia="en-GB"/>
        </w:rPr>
      </w:pPr>
      <w:r w:rsidRPr="00087688">
        <w:rPr>
          <w:rFonts w:asciiTheme="majorHAnsi" w:eastAsia="Times New Roman" w:hAnsiTheme="majorHAnsi" w:cstheme="majorHAnsi"/>
          <w:b/>
          <w:bCs/>
          <w:sz w:val="22"/>
          <w:szCs w:val="22"/>
          <w:lang w:eastAsia="en-GB"/>
        </w:rPr>
        <w:t>Explanation of the Information in the Table Below:</w:t>
      </w:r>
    </w:p>
    <w:p w14:paraId="26266596" w14:textId="77777777" w:rsidR="00087688" w:rsidRPr="00087688" w:rsidRDefault="00087688" w:rsidP="00087688">
      <w:pPr>
        <w:numPr>
          <w:ilvl w:val="0"/>
          <w:numId w:val="2"/>
        </w:numPr>
        <w:spacing w:before="100" w:beforeAutospacing="1" w:after="100" w:afterAutospacing="1"/>
        <w:rPr>
          <w:rFonts w:asciiTheme="majorHAnsi" w:eastAsia="Times New Roman" w:hAnsiTheme="majorHAnsi" w:cstheme="majorHAnsi"/>
          <w:sz w:val="22"/>
          <w:szCs w:val="22"/>
          <w:lang w:eastAsia="en-GB"/>
        </w:rPr>
      </w:pPr>
      <w:r w:rsidRPr="00087688">
        <w:rPr>
          <w:rFonts w:asciiTheme="majorHAnsi" w:eastAsia="Times New Roman" w:hAnsiTheme="majorHAnsi" w:cstheme="majorHAnsi"/>
          <w:b/>
          <w:bCs/>
          <w:sz w:val="22"/>
          <w:szCs w:val="22"/>
          <w:lang w:eastAsia="en-GB"/>
        </w:rPr>
        <w:t>Sch. Type:</w:t>
      </w:r>
      <w:r w:rsidRPr="00087688">
        <w:rPr>
          <w:rFonts w:asciiTheme="majorHAnsi" w:eastAsia="Times New Roman" w:hAnsiTheme="majorHAnsi" w:cstheme="majorHAnsi"/>
          <w:sz w:val="22"/>
          <w:szCs w:val="22"/>
          <w:lang w:eastAsia="en-GB"/>
        </w:rPr>
        <w:t xml:space="preserve"> Voluntary Aided Schools and Academies manage their own admission policies, which may differ from the Local Authority’s Community Schools.</w:t>
      </w:r>
    </w:p>
    <w:p w14:paraId="2A13FB84" w14:textId="77777777" w:rsidR="00087688" w:rsidRPr="00087688" w:rsidRDefault="00087688" w:rsidP="00087688">
      <w:pPr>
        <w:numPr>
          <w:ilvl w:val="0"/>
          <w:numId w:val="2"/>
        </w:numPr>
        <w:spacing w:before="100" w:beforeAutospacing="1" w:after="100" w:afterAutospacing="1"/>
        <w:rPr>
          <w:rFonts w:asciiTheme="majorHAnsi" w:eastAsia="Times New Roman" w:hAnsiTheme="majorHAnsi" w:cstheme="majorHAnsi"/>
          <w:sz w:val="22"/>
          <w:szCs w:val="22"/>
          <w:lang w:eastAsia="en-GB"/>
        </w:rPr>
      </w:pPr>
      <w:r w:rsidRPr="00087688">
        <w:rPr>
          <w:rFonts w:asciiTheme="majorHAnsi" w:eastAsia="Times New Roman" w:hAnsiTheme="majorHAnsi" w:cstheme="majorHAnsi"/>
          <w:b/>
          <w:bCs/>
          <w:sz w:val="22"/>
          <w:szCs w:val="22"/>
          <w:lang w:eastAsia="en-GB"/>
        </w:rPr>
        <w:t>Admission Number:</w:t>
      </w:r>
      <w:r w:rsidRPr="00087688">
        <w:rPr>
          <w:rFonts w:asciiTheme="majorHAnsi" w:eastAsia="Times New Roman" w:hAnsiTheme="majorHAnsi" w:cstheme="majorHAnsi"/>
          <w:sz w:val="22"/>
          <w:szCs w:val="22"/>
          <w:lang w:eastAsia="en-GB"/>
        </w:rPr>
        <w:t xml:space="preserve"> The total number of places available at each school. Some schools may exceed this number based on demand.</w:t>
      </w:r>
    </w:p>
    <w:p w14:paraId="5BA4D07E" w14:textId="77777777" w:rsidR="00087688" w:rsidRPr="00087688" w:rsidRDefault="00087688" w:rsidP="00087688">
      <w:pPr>
        <w:numPr>
          <w:ilvl w:val="0"/>
          <w:numId w:val="2"/>
        </w:numPr>
        <w:spacing w:before="100" w:beforeAutospacing="1" w:after="100" w:afterAutospacing="1"/>
        <w:rPr>
          <w:rFonts w:asciiTheme="majorHAnsi" w:eastAsia="Times New Roman" w:hAnsiTheme="majorHAnsi" w:cstheme="majorHAnsi"/>
          <w:sz w:val="22"/>
          <w:szCs w:val="22"/>
          <w:lang w:eastAsia="en-GB"/>
        </w:rPr>
      </w:pPr>
      <w:r w:rsidRPr="00087688">
        <w:rPr>
          <w:rFonts w:asciiTheme="majorHAnsi" w:eastAsia="Times New Roman" w:hAnsiTheme="majorHAnsi" w:cstheme="majorHAnsi"/>
          <w:b/>
          <w:bCs/>
          <w:sz w:val="22"/>
          <w:szCs w:val="22"/>
          <w:lang w:eastAsia="en-GB"/>
        </w:rPr>
        <w:t>Allocated:</w:t>
      </w:r>
      <w:r w:rsidRPr="00087688">
        <w:rPr>
          <w:rFonts w:asciiTheme="majorHAnsi" w:eastAsia="Times New Roman" w:hAnsiTheme="majorHAnsi" w:cstheme="majorHAnsi"/>
          <w:sz w:val="22"/>
          <w:szCs w:val="22"/>
          <w:lang w:eastAsia="en-GB"/>
        </w:rPr>
        <w:t xml:space="preserve"> The number of children offered a place at each school.</w:t>
      </w:r>
    </w:p>
    <w:p w14:paraId="5CDF4DEF" w14:textId="77777777" w:rsidR="00087688" w:rsidRPr="00087688" w:rsidRDefault="00087688" w:rsidP="00087688">
      <w:pPr>
        <w:numPr>
          <w:ilvl w:val="0"/>
          <w:numId w:val="2"/>
        </w:numPr>
        <w:spacing w:before="100" w:beforeAutospacing="1" w:after="100" w:afterAutospacing="1"/>
        <w:rPr>
          <w:rFonts w:asciiTheme="majorHAnsi" w:eastAsia="Times New Roman" w:hAnsiTheme="majorHAnsi" w:cstheme="majorHAnsi"/>
          <w:sz w:val="22"/>
          <w:szCs w:val="22"/>
          <w:lang w:eastAsia="en-GB"/>
        </w:rPr>
      </w:pPr>
      <w:r w:rsidRPr="00087688">
        <w:rPr>
          <w:rFonts w:asciiTheme="majorHAnsi" w:eastAsia="Times New Roman" w:hAnsiTheme="majorHAnsi" w:cstheme="majorHAnsi"/>
          <w:b/>
          <w:bCs/>
          <w:sz w:val="22"/>
          <w:szCs w:val="22"/>
          <w:lang w:eastAsia="en-GB"/>
        </w:rPr>
        <w:t>Space:</w:t>
      </w:r>
      <w:r w:rsidRPr="00087688">
        <w:rPr>
          <w:rFonts w:asciiTheme="majorHAnsi" w:eastAsia="Times New Roman" w:hAnsiTheme="majorHAnsi" w:cstheme="majorHAnsi"/>
          <w:sz w:val="22"/>
          <w:szCs w:val="22"/>
          <w:lang w:eastAsia="en-GB"/>
        </w:rPr>
        <w:t xml:space="preserve"> The remaining number of places available in schools that have not yet reached full capacity.</w:t>
      </w:r>
    </w:p>
    <w:p w14:paraId="7DBDB3B2" w14:textId="77777777" w:rsidR="00087688" w:rsidRPr="00087688" w:rsidRDefault="00087688" w:rsidP="00087688">
      <w:pPr>
        <w:numPr>
          <w:ilvl w:val="0"/>
          <w:numId w:val="2"/>
        </w:numPr>
        <w:spacing w:before="100" w:beforeAutospacing="1" w:after="100" w:afterAutospacing="1"/>
        <w:rPr>
          <w:rFonts w:asciiTheme="majorHAnsi" w:eastAsia="Times New Roman" w:hAnsiTheme="majorHAnsi" w:cstheme="majorHAnsi"/>
          <w:sz w:val="22"/>
          <w:szCs w:val="22"/>
          <w:lang w:eastAsia="en-GB"/>
        </w:rPr>
      </w:pPr>
      <w:r w:rsidRPr="00087688">
        <w:rPr>
          <w:rFonts w:asciiTheme="majorHAnsi" w:eastAsia="Times New Roman" w:hAnsiTheme="majorHAnsi" w:cstheme="majorHAnsi"/>
          <w:b/>
          <w:bCs/>
          <w:sz w:val="22"/>
          <w:szCs w:val="22"/>
          <w:lang w:eastAsia="en-GB"/>
        </w:rPr>
        <w:t>Last Child Offered / Admission Rule &amp; Distance:</w:t>
      </w:r>
      <w:r w:rsidRPr="00087688">
        <w:rPr>
          <w:rFonts w:asciiTheme="majorHAnsi" w:eastAsia="Times New Roman" w:hAnsiTheme="majorHAnsi" w:cstheme="majorHAnsi"/>
          <w:sz w:val="22"/>
          <w:szCs w:val="22"/>
          <w:lang w:eastAsia="en-GB"/>
        </w:rPr>
        <w:t xml:space="preserve"> The admission rule and distance used to determine the lowest-ranked child offered a place, based on the school’s criteria.</w:t>
      </w:r>
    </w:p>
    <w:p w14:paraId="71A3A6C0" w14:textId="77777777" w:rsidR="00087688" w:rsidRPr="00087688" w:rsidRDefault="00087688" w:rsidP="00087688">
      <w:pPr>
        <w:numPr>
          <w:ilvl w:val="0"/>
          <w:numId w:val="2"/>
        </w:numPr>
        <w:spacing w:before="100" w:beforeAutospacing="1" w:after="100" w:afterAutospacing="1"/>
        <w:rPr>
          <w:rFonts w:asciiTheme="majorHAnsi" w:eastAsia="Times New Roman" w:hAnsiTheme="majorHAnsi" w:cstheme="majorHAnsi"/>
          <w:sz w:val="22"/>
          <w:szCs w:val="22"/>
          <w:lang w:eastAsia="en-GB"/>
        </w:rPr>
      </w:pPr>
      <w:r w:rsidRPr="00087688">
        <w:rPr>
          <w:rFonts w:asciiTheme="majorHAnsi" w:eastAsia="Times New Roman" w:hAnsiTheme="majorHAnsi" w:cstheme="majorHAnsi"/>
          <w:b/>
          <w:bCs/>
          <w:sz w:val="22"/>
          <w:szCs w:val="22"/>
          <w:lang w:eastAsia="en-GB"/>
        </w:rPr>
        <w:t>1st Child on Waiting List / Admission Rule &amp; Distance:</w:t>
      </w:r>
      <w:r w:rsidRPr="00087688">
        <w:rPr>
          <w:rFonts w:asciiTheme="majorHAnsi" w:eastAsia="Times New Roman" w:hAnsiTheme="majorHAnsi" w:cstheme="majorHAnsi"/>
          <w:sz w:val="22"/>
          <w:szCs w:val="22"/>
          <w:lang w:eastAsia="en-GB"/>
        </w:rPr>
        <w:t xml:space="preserve"> The position of the first child on the waiting list, including their admission criteria and distance from the school.</w:t>
      </w:r>
    </w:p>
    <w:p w14:paraId="2E4113F4" w14:textId="77777777" w:rsidR="00087688" w:rsidRPr="00087688" w:rsidRDefault="00087688" w:rsidP="00087688">
      <w:pPr>
        <w:numPr>
          <w:ilvl w:val="0"/>
          <w:numId w:val="2"/>
        </w:numPr>
        <w:spacing w:before="100" w:beforeAutospacing="1" w:after="100" w:afterAutospacing="1"/>
        <w:rPr>
          <w:rFonts w:asciiTheme="majorHAnsi" w:eastAsia="Times New Roman" w:hAnsiTheme="majorHAnsi" w:cstheme="majorHAnsi"/>
          <w:sz w:val="22"/>
          <w:szCs w:val="22"/>
          <w:lang w:eastAsia="en-GB"/>
        </w:rPr>
      </w:pPr>
      <w:r w:rsidRPr="00087688">
        <w:rPr>
          <w:rFonts w:asciiTheme="majorHAnsi" w:eastAsia="Times New Roman" w:hAnsiTheme="majorHAnsi" w:cstheme="majorHAnsi"/>
          <w:b/>
          <w:bCs/>
          <w:sz w:val="22"/>
          <w:szCs w:val="22"/>
          <w:lang w:eastAsia="en-GB"/>
        </w:rPr>
        <w:t>Total on Waiting List:</w:t>
      </w:r>
      <w:r w:rsidRPr="00087688">
        <w:rPr>
          <w:rFonts w:asciiTheme="majorHAnsi" w:eastAsia="Times New Roman" w:hAnsiTheme="majorHAnsi" w:cstheme="majorHAnsi"/>
          <w:sz w:val="22"/>
          <w:szCs w:val="22"/>
          <w:lang w:eastAsia="en-GB"/>
        </w:rPr>
        <w:t xml:space="preserve"> The total number of children on the waiting list for each school.</w:t>
      </w:r>
    </w:p>
    <w:tbl>
      <w:tblPr>
        <w:tblW w:w="11199" w:type="dxa"/>
        <w:jc w:val="center"/>
        <w:tblLook w:val="04A0" w:firstRow="1" w:lastRow="0" w:firstColumn="1" w:lastColumn="0" w:noHBand="0" w:noVBand="1"/>
      </w:tblPr>
      <w:tblGrid>
        <w:gridCol w:w="1843"/>
        <w:gridCol w:w="1223"/>
        <w:gridCol w:w="1055"/>
        <w:gridCol w:w="955"/>
        <w:gridCol w:w="1320"/>
        <w:gridCol w:w="1259"/>
        <w:gridCol w:w="1362"/>
        <w:gridCol w:w="1189"/>
        <w:gridCol w:w="993"/>
      </w:tblGrid>
      <w:tr w:rsidR="00C96F05" w:rsidRPr="0037327E" w14:paraId="49DC2AE5" w14:textId="77777777" w:rsidTr="0050585F">
        <w:trPr>
          <w:trHeight w:val="255"/>
          <w:jc w:val="center"/>
        </w:trPr>
        <w:tc>
          <w:tcPr>
            <w:tcW w:w="3066" w:type="dxa"/>
            <w:gridSpan w:val="2"/>
            <w:tcBorders>
              <w:top w:val="nil"/>
              <w:left w:val="nil"/>
              <w:bottom w:val="nil"/>
              <w:right w:val="nil"/>
            </w:tcBorders>
            <w:shd w:val="clear" w:color="auto" w:fill="auto"/>
            <w:noWrap/>
            <w:vAlign w:val="center"/>
          </w:tcPr>
          <w:p w14:paraId="21328529" w14:textId="77777777" w:rsidR="00C96F05" w:rsidRPr="00646A0E" w:rsidRDefault="00C96F05" w:rsidP="00D14D40">
            <w:pPr>
              <w:rPr>
                <w:rFonts w:eastAsia="Times New Roman" w:cs="Arial"/>
                <w:b/>
                <w:bCs/>
                <w:color w:val="000000"/>
                <w:sz w:val="22"/>
                <w:szCs w:val="22"/>
                <w:lang w:eastAsia="en-GB"/>
              </w:rPr>
            </w:pPr>
            <w:r>
              <w:rPr>
                <w:rFonts w:eastAsia="Times New Roman" w:cs="Arial"/>
                <w:b/>
                <w:bCs/>
                <w:lang w:eastAsia="en-GB"/>
              </w:rPr>
              <w:t>A</w:t>
            </w:r>
            <w:r w:rsidRPr="007E0351">
              <w:rPr>
                <w:rFonts w:eastAsia="Times New Roman" w:cs="Arial"/>
                <w:b/>
                <w:bCs/>
                <w:lang w:eastAsia="en-GB"/>
              </w:rPr>
              <w:t>llocation table</w:t>
            </w:r>
          </w:p>
        </w:tc>
        <w:tc>
          <w:tcPr>
            <w:tcW w:w="3330" w:type="dxa"/>
            <w:gridSpan w:val="3"/>
            <w:tcBorders>
              <w:top w:val="nil"/>
              <w:left w:val="nil"/>
              <w:bottom w:val="nil"/>
              <w:right w:val="nil"/>
            </w:tcBorders>
            <w:shd w:val="clear" w:color="auto" w:fill="auto"/>
            <w:noWrap/>
            <w:vAlign w:val="center"/>
          </w:tcPr>
          <w:p w14:paraId="2A2B465F" w14:textId="77777777" w:rsidR="00C96F05" w:rsidRPr="00646A0E" w:rsidRDefault="00C96F05" w:rsidP="00D14D40">
            <w:pPr>
              <w:rPr>
                <w:rFonts w:eastAsia="Times New Roman" w:cs="Arial"/>
                <w:b/>
                <w:bCs/>
                <w:color w:val="000000"/>
                <w:sz w:val="22"/>
                <w:szCs w:val="22"/>
                <w:lang w:eastAsia="en-GB"/>
              </w:rPr>
            </w:pPr>
          </w:p>
        </w:tc>
        <w:tc>
          <w:tcPr>
            <w:tcW w:w="1259" w:type="dxa"/>
            <w:tcBorders>
              <w:top w:val="nil"/>
              <w:left w:val="nil"/>
              <w:bottom w:val="nil"/>
              <w:right w:val="nil"/>
            </w:tcBorders>
            <w:shd w:val="clear" w:color="auto" w:fill="auto"/>
            <w:noWrap/>
            <w:vAlign w:val="center"/>
          </w:tcPr>
          <w:p w14:paraId="59376122" w14:textId="77777777" w:rsidR="00C96F05" w:rsidRPr="0037327E" w:rsidRDefault="00C96F05" w:rsidP="00D14D40">
            <w:pPr>
              <w:rPr>
                <w:rFonts w:ascii="Arial Narrow" w:eastAsia="Times New Roman" w:hAnsi="Arial Narrow"/>
                <w:b/>
                <w:bCs/>
                <w:color w:val="000000"/>
                <w:sz w:val="20"/>
                <w:szCs w:val="20"/>
                <w:lang w:eastAsia="en-GB"/>
              </w:rPr>
            </w:pPr>
          </w:p>
        </w:tc>
        <w:tc>
          <w:tcPr>
            <w:tcW w:w="1362" w:type="dxa"/>
            <w:tcBorders>
              <w:top w:val="nil"/>
              <w:left w:val="nil"/>
              <w:bottom w:val="nil"/>
              <w:right w:val="nil"/>
            </w:tcBorders>
            <w:shd w:val="clear" w:color="auto" w:fill="auto"/>
            <w:noWrap/>
            <w:vAlign w:val="center"/>
            <w:hideMark/>
          </w:tcPr>
          <w:p w14:paraId="3C963F27" w14:textId="77777777" w:rsidR="00C96F05" w:rsidRPr="0037327E" w:rsidRDefault="00C96F05" w:rsidP="00D14D40">
            <w:pPr>
              <w:rPr>
                <w:rFonts w:ascii="Times New Roman" w:eastAsia="Times New Roman" w:hAnsi="Times New Roman"/>
                <w:sz w:val="20"/>
                <w:szCs w:val="20"/>
                <w:lang w:eastAsia="en-GB"/>
              </w:rPr>
            </w:pPr>
          </w:p>
        </w:tc>
        <w:tc>
          <w:tcPr>
            <w:tcW w:w="1189" w:type="dxa"/>
            <w:tcBorders>
              <w:top w:val="nil"/>
              <w:left w:val="nil"/>
              <w:bottom w:val="nil"/>
              <w:right w:val="nil"/>
            </w:tcBorders>
            <w:shd w:val="clear" w:color="auto" w:fill="auto"/>
            <w:noWrap/>
            <w:vAlign w:val="center"/>
            <w:hideMark/>
          </w:tcPr>
          <w:p w14:paraId="6B0180ED" w14:textId="77777777" w:rsidR="00C96F05" w:rsidRPr="0037327E" w:rsidRDefault="00C96F05" w:rsidP="00D14D40">
            <w:pPr>
              <w:rPr>
                <w:rFonts w:ascii="Times New Roman" w:eastAsia="Times New Roman" w:hAnsi="Times New Roman"/>
                <w:sz w:val="20"/>
                <w:szCs w:val="20"/>
                <w:lang w:eastAsia="en-GB"/>
              </w:rPr>
            </w:pPr>
          </w:p>
        </w:tc>
        <w:tc>
          <w:tcPr>
            <w:tcW w:w="993" w:type="dxa"/>
            <w:tcBorders>
              <w:top w:val="nil"/>
              <w:left w:val="nil"/>
              <w:bottom w:val="nil"/>
              <w:right w:val="nil"/>
            </w:tcBorders>
            <w:shd w:val="clear" w:color="auto" w:fill="auto"/>
            <w:noWrap/>
            <w:vAlign w:val="center"/>
            <w:hideMark/>
          </w:tcPr>
          <w:p w14:paraId="33BBE20F" w14:textId="77777777" w:rsidR="00C96F05" w:rsidRPr="0037327E" w:rsidRDefault="00C96F05" w:rsidP="00D14D40">
            <w:pPr>
              <w:rPr>
                <w:rFonts w:ascii="Times New Roman" w:eastAsia="Times New Roman" w:hAnsi="Times New Roman"/>
                <w:sz w:val="20"/>
                <w:szCs w:val="20"/>
                <w:lang w:eastAsia="en-GB"/>
              </w:rPr>
            </w:pPr>
          </w:p>
        </w:tc>
      </w:tr>
      <w:tr w:rsidR="00C96F05" w:rsidRPr="0037327E" w14:paraId="6368F1B3" w14:textId="77777777" w:rsidTr="0050585F">
        <w:trPr>
          <w:trHeight w:val="1035"/>
          <w:jc w:val="center"/>
        </w:trPr>
        <w:tc>
          <w:tcPr>
            <w:tcW w:w="1843" w:type="dxa"/>
            <w:tcBorders>
              <w:top w:val="single" w:sz="4" w:space="0" w:color="auto"/>
              <w:left w:val="single" w:sz="4" w:space="0" w:color="auto"/>
              <w:bottom w:val="single" w:sz="8" w:space="0" w:color="auto"/>
              <w:right w:val="single" w:sz="4" w:space="0" w:color="auto"/>
            </w:tcBorders>
            <w:shd w:val="clear" w:color="000000" w:fill="339966"/>
            <w:vAlign w:val="center"/>
            <w:hideMark/>
          </w:tcPr>
          <w:p w14:paraId="1E667E0B" w14:textId="77777777" w:rsidR="00C96F05" w:rsidRPr="0037327E" w:rsidRDefault="00C96F05" w:rsidP="00D14D40">
            <w:pPr>
              <w:rPr>
                <w:rFonts w:ascii="Arial Narrow" w:eastAsia="Times New Roman" w:hAnsi="Arial Narrow"/>
                <w:b/>
                <w:bCs/>
                <w:color w:val="FFFFFF"/>
                <w:sz w:val="20"/>
                <w:szCs w:val="20"/>
                <w:lang w:eastAsia="en-GB"/>
              </w:rPr>
            </w:pPr>
            <w:r w:rsidRPr="0037327E">
              <w:rPr>
                <w:rFonts w:ascii="Arial Narrow" w:eastAsia="Times New Roman" w:hAnsi="Arial Narrow"/>
                <w:b/>
                <w:bCs/>
                <w:color w:val="FFFFFF"/>
                <w:sz w:val="20"/>
                <w:szCs w:val="20"/>
                <w:lang w:eastAsia="en-GB"/>
              </w:rPr>
              <w:t>School</w:t>
            </w:r>
          </w:p>
        </w:tc>
        <w:tc>
          <w:tcPr>
            <w:tcW w:w="1223" w:type="dxa"/>
            <w:tcBorders>
              <w:top w:val="single" w:sz="4" w:space="0" w:color="auto"/>
              <w:left w:val="nil"/>
              <w:bottom w:val="single" w:sz="8" w:space="0" w:color="auto"/>
              <w:right w:val="single" w:sz="4" w:space="0" w:color="auto"/>
            </w:tcBorders>
            <w:shd w:val="clear" w:color="000000" w:fill="339966"/>
            <w:vAlign w:val="center"/>
            <w:hideMark/>
          </w:tcPr>
          <w:p w14:paraId="5CFE2038" w14:textId="77777777" w:rsidR="00C96F05" w:rsidRPr="0037327E" w:rsidRDefault="00C96F05" w:rsidP="00D14D40">
            <w:pPr>
              <w:jc w:val="center"/>
              <w:rPr>
                <w:rFonts w:ascii="Arial Narrow" w:eastAsia="Times New Roman" w:hAnsi="Arial Narrow"/>
                <w:b/>
                <w:bCs/>
                <w:color w:val="FFFFFF"/>
                <w:sz w:val="20"/>
                <w:szCs w:val="20"/>
                <w:lang w:eastAsia="en-GB"/>
              </w:rPr>
            </w:pPr>
            <w:r w:rsidRPr="0037327E">
              <w:rPr>
                <w:rFonts w:ascii="Arial Narrow" w:eastAsia="Times New Roman" w:hAnsi="Arial Narrow"/>
                <w:b/>
                <w:bCs/>
                <w:color w:val="FFFFFF"/>
                <w:sz w:val="20"/>
                <w:szCs w:val="20"/>
                <w:lang w:eastAsia="en-GB"/>
              </w:rPr>
              <w:t>Sch. Type</w:t>
            </w:r>
          </w:p>
        </w:tc>
        <w:tc>
          <w:tcPr>
            <w:tcW w:w="1055" w:type="dxa"/>
            <w:tcBorders>
              <w:top w:val="single" w:sz="4" w:space="0" w:color="auto"/>
              <w:left w:val="nil"/>
              <w:bottom w:val="single" w:sz="8" w:space="0" w:color="auto"/>
              <w:right w:val="single" w:sz="4" w:space="0" w:color="auto"/>
            </w:tcBorders>
            <w:shd w:val="clear" w:color="000000" w:fill="339966"/>
            <w:vAlign w:val="center"/>
            <w:hideMark/>
          </w:tcPr>
          <w:p w14:paraId="1C26F557" w14:textId="77777777" w:rsidR="00C96F05" w:rsidRPr="0037327E" w:rsidRDefault="00C96F05" w:rsidP="00D14D40">
            <w:pPr>
              <w:jc w:val="center"/>
              <w:rPr>
                <w:rFonts w:ascii="Arial Narrow" w:eastAsia="Times New Roman" w:hAnsi="Arial Narrow"/>
                <w:b/>
                <w:bCs/>
                <w:color w:val="FFFFFF"/>
                <w:sz w:val="20"/>
                <w:szCs w:val="20"/>
                <w:lang w:eastAsia="en-GB"/>
              </w:rPr>
            </w:pPr>
            <w:r w:rsidRPr="0037327E">
              <w:rPr>
                <w:rFonts w:ascii="Arial Narrow" w:eastAsia="Times New Roman" w:hAnsi="Arial Narrow"/>
                <w:b/>
                <w:bCs/>
                <w:color w:val="FFFFFF"/>
                <w:sz w:val="20"/>
                <w:szCs w:val="20"/>
                <w:lang w:eastAsia="en-GB"/>
              </w:rPr>
              <w:t>Admission number</w:t>
            </w:r>
          </w:p>
        </w:tc>
        <w:tc>
          <w:tcPr>
            <w:tcW w:w="955" w:type="dxa"/>
            <w:tcBorders>
              <w:top w:val="single" w:sz="4" w:space="0" w:color="auto"/>
              <w:left w:val="nil"/>
              <w:bottom w:val="single" w:sz="8" w:space="0" w:color="auto"/>
              <w:right w:val="single" w:sz="4" w:space="0" w:color="auto"/>
            </w:tcBorders>
            <w:shd w:val="clear" w:color="000000" w:fill="339966"/>
            <w:vAlign w:val="center"/>
            <w:hideMark/>
          </w:tcPr>
          <w:p w14:paraId="1D9EBAC9" w14:textId="77777777" w:rsidR="00C96F05" w:rsidRPr="0037327E" w:rsidRDefault="00C96F05" w:rsidP="00D14D40">
            <w:pPr>
              <w:jc w:val="center"/>
              <w:rPr>
                <w:rFonts w:ascii="Arial Narrow" w:eastAsia="Times New Roman" w:hAnsi="Arial Narrow"/>
                <w:b/>
                <w:bCs/>
                <w:color w:val="FFFFFF"/>
                <w:sz w:val="20"/>
                <w:szCs w:val="20"/>
                <w:lang w:eastAsia="en-GB"/>
              </w:rPr>
            </w:pPr>
            <w:r w:rsidRPr="0037327E">
              <w:rPr>
                <w:rFonts w:ascii="Arial Narrow" w:eastAsia="Times New Roman" w:hAnsi="Arial Narrow"/>
                <w:b/>
                <w:bCs/>
                <w:color w:val="FFFFFF"/>
                <w:sz w:val="20"/>
                <w:szCs w:val="20"/>
                <w:lang w:eastAsia="en-GB"/>
              </w:rPr>
              <w:t>Allocated</w:t>
            </w:r>
          </w:p>
        </w:tc>
        <w:tc>
          <w:tcPr>
            <w:tcW w:w="1320" w:type="dxa"/>
            <w:tcBorders>
              <w:top w:val="single" w:sz="4" w:space="0" w:color="auto"/>
              <w:left w:val="nil"/>
              <w:bottom w:val="single" w:sz="8" w:space="0" w:color="auto"/>
              <w:right w:val="single" w:sz="4" w:space="0" w:color="auto"/>
            </w:tcBorders>
            <w:shd w:val="clear" w:color="000000" w:fill="339966"/>
            <w:vAlign w:val="center"/>
            <w:hideMark/>
          </w:tcPr>
          <w:p w14:paraId="6D7082FD" w14:textId="77777777" w:rsidR="00C96F05" w:rsidRPr="0037327E" w:rsidRDefault="00C96F05" w:rsidP="00D14D40">
            <w:pPr>
              <w:jc w:val="center"/>
              <w:rPr>
                <w:rFonts w:ascii="Arial Narrow" w:eastAsia="Times New Roman" w:hAnsi="Arial Narrow"/>
                <w:b/>
                <w:bCs/>
                <w:color w:val="FFFFFF"/>
                <w:sz w:val="20"/>
                <w:szCs w:val="20"/>
                <w:lang w:eastAsia="en-GB"/>
              </w:rPr>
            </w:pPr>
            <w:r w:rsidRPr="0037327E">
              <w:rPr>
                <w:rFonts w:ascii="Arial Narrow" w:eastAsia="Times New Roman" w:hAnsi="Arial Narrow"/>
                <w:b/>
                <w:bCs/>
                <w:color w:val="FFFFFF"/>
                <w:sz w:val="20"/>
                <w:szCs w:val="20"/>
                <w:lang w:eastAsia="en-GB"/>
              </w:rPr>
              <w:t>Admission Criteria of last child allocated</w:t>
            </w:r>
          </w:p>
        </w:tc>
        <w:tc>
          <w:tcPr>
            <w:tcW w:w="1259" w:type="dxa"/>
            <w:tcBorders>
              <w:top w:val="single" w:sz="4" w:space="0" w:color="auto"/>
              <w:left w:val="nil"/>
              <w:bottom w:val="single" w:sz="8" w:space="0" w:color="auto"/>
              <w:right w:val="single" w:sz="4" w:space="0" w:color="auto"/>
            </w:tcBorders>
            <w:shd w:val="clear" w:color="000000" w:fill="339966"/>
            <w:vAlign w:val="center"/>
            <w:hideMark/>
          </w:tcPr>
          <w:p w14:paraId="105E192D" w14:textId="77777777" w:rsidR="00C96F05" w:rsidRPr="0037327E" w:rsidRDefault="00C96F05" w:rsidP="00D14D40">
            <w:pPr>
              <w:jc w:val="center"/>
              <w:rPr>
                <w:rFonts w:ascii="Arial Narrow" w:eastAsia="Times New Roman" w:hAnsi="Arial Narrow"/>
                <w:b/>
                <w:bCs/>
                <w:color w:val="FFFFFF"/>
                <w:sz w:val="20"/>
                <w:szCs w:val="20"/>
                <w:lang w:eastAsia="en-GB"/>
              </w:rPr>
            </w:pPr>
            <w:r w:rsidRPr="0037327E">
              <w:rPr>
                <w:rFonts w:ascii="Arial Narrow" w:eastAsia="Times New Roman" w:hAnsi="Arial Narrow"/>
                <w:b/>
                <w:bCs/>
                <w:color w:val="FFFFFF"/>
                <w:sz w:val="20"/>
                <w:szCs w:val="20"/>
                <w:lang w:eastAsia="en-GB"/>
              </w:rPr>
              <w:t>Distance of last child allocated (miles)</w:t>
            </w:r>
          </w:p>
        </w:tc>
        <w:tc>
          <w:tcPr>
            <w:tcW w:w="1362" w:type="dxa"/>
            <w:tcBorders>
              <w:top w:val="single" w:sz="4" w:space="0" w:color="auto"/>
              <w:left w:val="nil"/>
              <w:bottom w:val="single" w:sz="8" w:space="0" w:color="auto"/>
              <w:right w:val="single" w:sz="4" w:space="0" w:color="auto"/>
            </w:tcBorders>
            <w:shd w:val="clear" w:color="000000" w:fill="339966"/>
            <w:vAlign w:val="center"/>
            <w:hideMark/>
          </w:tcPr>
          <w:p w14:paraId="04F8912B" w14:textId="77777777" w:rsidR="00C96F05" w:rsidRPr="0037327E" w:rsidRDefault="00C96F05" w:rsidP="00D14D40">
            <w:pPr>
              <w:jc w:val="center"/>
              <w:rPr>
                <w:rFonts w:ascii="Arial Narrow" w:eastAsia="Times New Roman" w:hAnsi="Arial Narrow"/>
                <w:b/>
                <w:bCs/>
                <w:color w:val="FFFFFF"/>
                <w:sz w:val="20"/>
                <w:szCs w:val="20"/>
                <w:lang w:eastAsia="en-GB"/>
              </w:rPr>
            </w:pPr>
            <w:r w:rsidRPr="0037327E">
              <w:rPr>
                <w:rFonts w:ascii="Arial Narrow" w:eastAsia="Times New Roman" w:hAnsi="Arial Narrow"/>
                <w:b/>
                <w:bCs/>
                <w:color w:val="FFFFFF"/>
                <w:sz w:val="20"/>
                <w:szCs w:val="20"/>
                <w:lang w:eastAsia="en-GB"/>
              </w:rPr>
              <w:t>Admission Criteria of 1st child on waiting list</w:t>
            </w:r>
          </w:p>
        </w:tc>
        <w:tc>
          <w:tcPr>
            <w:tcW w:w="1189" w:type="dxa"/>
            <w:tcBorders>
              <w:top w:val="single" w:sz="4" w:space="0" w:color="auto"/>
              <w:left w:val="nil"/>
              <w:bottom w:val="single" w:sz="8" w:space="0" w:color="auto"/>
              <w:right w:val="single" w:sz="4" w:space="0" w:color="auto"/>
            </w:tcBorders>
            <w:shd w:val="clear" w:color="000000" w:fill="339966"/>
            <w:vAlign w:val="center"/>
            <w:hideMark/>
          </w:tcPr>
          <w:p w14:paraId="4EE5CC7A" w14:textId="77777777" w:rsidR="00C96F05" w:rsidRPr="0037327E" w:rsidRDefault="00C96F05" w:rsidP="00D14D40">
            <w:pPr>
              <w:jc w:val="center"/>
              <w:rPr>
                <w:rFonts w:ascii="Arial Narrow" w:eastAsia="Times New Roman" w:hAnsi="Arial Narrow"/>
                <w:b/>
                <w:bCs/>
                <w:color w:val="FFFFFF"/>
                <w:sz w:val="20"/>
                <w:szCs w:val="20"/>
                <w:lang w:eastAsia="en-GB"/>
              </w:rPr>
            </w:pPr>
            <w:r w:rsidRPr="0037327E">
              <w:rPr>
                <w:rFonts w:ascii="Arial Narrow" w:eastAsia="Times New Roman" w:hAnsi="Arial Narrow"/>
                <w:b/>
                <w:bCs/>
                <w:color w:val="FFFFFF"/>
                <w:sz w:val="20"/>
                <w:szCs w:val="20"/>
                <w:lang w:eastAsia="en-GB"/>
              </w:rPr>
              <w:t>Distance of 1st child on waiting list (miles)</w:t>
            </w:r>
          </w:p>
        </w:tc>
        <w:tc>
          <w:tcPr>
            <w:tcW w:w="993" w:type="dxa"/>
            <w:tcBorders>
              <w:top w:val="single" w:sz="4" w:space="0" w:color="auto"/>
              <w:left w:val="nil"/>
              <w:bottom w:val="single" w:sz="8" w:space="0" w:color="auto"/>
              <w:right w:val="single" w:sz="4" w:space="0" w:color="auto"/>
            </w:tcBorders>
            <w:shd w:val="clear" w:color="000000" w:fill="339966"/>
            <w:vAlign w:val="center"/>
            <w:hideMark/>
          </w:tcPr>
          <w:p w14:paraId="60E24474" w14:textId="77777777" w:rsidR="00C96F05" w:rsidRPr="0037327E" w:rsidRDefault="00C96F05" w:rsidP="00D14D40">
            <w:pPr>
              <w:jc w:val="center"/>
              <w:rPr>
                <w:rFonts w:ascii="Arial Narrow" w:eastAsia="Times New Roman" w:hAnsi="Arial Narrow"/>
                <w:b/>
                <w:bCs/>
                <w:color w:val="FFFFFF"/>
                <w:sz w:val="20"/>
                <w:szCs w:val="20"/>
                <w:lang w:eastAsia="en-GB"/>
              </w:rPr>
            </w:pPr>
            <w:r w:rsidRPr="0037327E">
              <w:rPr>
                <w:rFonts w:ascii="Arial Narrow" w:eastAsia="Times New Roman" w:hAnsi="Arial Narrow"/>
                <w:b/>
                <w:bCs/>
                <w:color w:val="FFFFFF"/>
                <w:sz w:val="20"/>
                <w:szCs w:val="20"/>
                <w:lang w:eastAsia="en-GB"/>
              </w:rPr>
              <w:t>Total on Waiting list</w:t>
            </w:r>
          </w:p>
        </w:tc>
      </w:tr>
      <w:tr w:rsidR="00C96F05" w:rsidRPr="0037327E" w14:paraId="2E1DF8EE" w14:textId="77777777" w:rsidTr="0050585F">
        <w:trPr>
          <w:trHeight w:val="255"/>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0D5EE1" w14:textId="77777777" w:rsidR="00C96F05" w:rsidRPr="0037327E" w:rsidRDefault="00C96F05" w:rsidP="00D14D40">
            <w:pPr>
              <w:rPr>
                <w:rFonts w:ascii="Arial Narrow" w:eastAsia="Times New Roman" w:hAnsi="Arial Narrow"/>
                <w:sz w:val="20"/>
                <w:szCs w:val="20"/>
                <w:lang w:eastAsia="en-GB"/>
              </w:rPr>
            </w:pPr>
            <w:r w:rsidRPr="0037327E">
              <w:rPr>
                <w:rFonts w:ascii="Arial Narrow" w:eastAsia="Times New Roman" w:hAnsi="Arial Narrow"/>
                <w:sz w:val="20"/>
                <w:szCs w:val="20"/>
                <w:lang w:eastAsia="en-GB"/>
              </w:rPr>
              <w:t>Denefield School</w:t>
            </w:r>
          </w:p>
        </w:tc>
        <w:tc>
          <w:tcPr>
            <w:tcW w:w="1223" w:type="dxa"/>
            <w:tcBorders>
              <w:top w:val="nil"/>
              <w:left w:val="nil"/>
              <w:bottom w:val="single" w:sz="4" w:space="0" w:color="auto"/>
              <w:right w:val="single" w:sz="4" w:space="0" w:color="auto"/>
            </w:tcBorders>
            <w:shd w:val="clear" w:color="auto" w:fill="auto"/>
            <w:vAlign w:val="center"/>
            <w:hideMark/>
          </w:tcPr>
          <w:p w14:paraId="37FDCB6F" w14:textId="77777777" w:rsidR="00C96F05" w:rsidRPr="0037327E" w:rsidRDefault="00C96F05" w:rsidP="00D14D40">
            <w:pPr>
              <w:jc w:val="center"/>
              <w:rPr>
                <w:rFonts w:ascii="Arial Narrow" w:eastAsia="Times New Roman" w:hAnsi="Arial Narrow"/>
                <w:sz w:val="20"/>
                <w:szCs w:val="20"/>
                <w:lang w:eastAsia="en-GB"/>
              </w:rPr>
            </w:pPr>
            <w:r w:rsidRPr="0037327E">
              <w:rPr>
                <w:rFonts w:ascii="Arial Narrow" w:eastAsia="Times New Roman" w:hAnsi="Arial Narrow"/>
                <w:sz w:val="20"/>
                <w:szCs w:val="20"/>
                <w:lang w:eastAsia="en-GB"/>
              </w:rPr>
              <w:t>Academy</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1E72382B" w14:textId="77777777" w:rsidR="00C96F05" w:rsidRDefault="00C96F05" w:rsidP="00D14D40">
            <w:pPr>
              <w:jc w:val="center"/>
              <w:rPr>
                <w:rFonts w:ascii="Arial Narrow" w:hAnsi="Arial Narrow" w:cs="Calibri"/>
                <w:sz w:val="20"/>
                <w:szCs w:val="20"/>
                <w:lang w:eastAsia="en-GB"/>
              </w:rPr>
            </w:pPr>
            <w:r>
              <w:rPr>
                <w:rFonts w:ascii="Arial Narrow" w:hAnsi="Arial Narrow" w:cs="Calibri"/>
                <w:sz w:val="20"/>
                <w:szCs w:val="20"/>
              </w:rPr>
              <w:t>180</w:t>
            </w:r>
          </w:p>
        </w:tc>
        <w:tc>
          <w:tcPr>
            <w:tcW w:w="955" w:type="dxa"/>
            <w:tcBorders>
              <w:top w:val="nil"/>
              <w:left w:val="nil"/>
              <w:bottom w:val="single" w:sz="4" w:space="0" w:color="auto"/>
              <w:right w:val="single" w:sz="4" w:space="0" w:color="auto"/>
            </w:tcBorders>
            <w:shd w:val="clear" w:color="auto" w:fill="auto"/>
            <w:noWrap/>
            <w:vAlign w:val="center"/>
          </w:tcPr>
          <w:p w14:paraId="1EE1911B" w14:textId="4B52BE33" w:rsidR="00C96F05" w:rsidRDefault="00C96F05" w:rsidP="00D14D40">
            <w:pPr>
              <w:jc w:val="center"/>
              <w:rPr>
                <w:rFonts w:ascii="Arial Narrow" w:hAnsi="Arial Narrow" w:cs="Calibri"/>
                <w:sz w:val="20"/>
                <w:szCs w:val="20"/>
              </w:rPr>
            </w:pPr>
            <w:r>
              <w:rPr>
                <w:rFonts w:ascii="Arial Narrow" w:hAnsi="Arial Narrow" w:cs="Calibri"/>
                <w:sz w:val="20"/>
                <w:szCs w:val="20"/>
              </w:rPr>
              <w:t>2</w:t>
            </w:r>
            <w:r w:rsidR="00AB13AC">
              <w:rPr>
                <w:rFonts w:ascii="Arial Narrow" w:hAnsi="Arial Narrow" w:cs="Calibri"/>
                <w:sz w:val="20"/>
                <w:szCs w:val="20"/>
              </w:rPr>
              <w:t>10</w:t>
            </w:r>
          </w:p>
        </w:tc>
        <w:tc>
          <w:tcPr>
            <w:tcW w:w="1320" w:type="dxa"/>
            <w:tcBorders>
              <w:top w:val="nil"/>
              <w:left w:val="nil"/>
              <w:bottom w:val="single" w:sz="4" w:space="0" w:color="auto"/>
              <w:right w:val="single" w:sz="4" w:space="0" w:color="auto"/>
            </w:tcBorders>
            <w:shd w:val="clear" w:color="auto" w:fill="auto"/>
            <w:noWrap/>
            <w:vAlign w:val="center"/>
            <w:hideMark/>
          </w:tcPr>
          <w:p w14:paraId="4E887739" w14:textId="77777777" w:rsidR="00C96F05" w:rsidRDefault="00C96F05" w:rsidP="00D14D40">
            <w:pPr>
              <w:jc w:val="center"/>
              <w:rPr>
                <w:rFonts w:ascii="Arial Narrow" w:hAnsi="Arial Narrow" w:cs="Calibri"/>
                <w:sz w:val="20"/>
                <w:szCs w:val="20"/>
              </w:rPr>
            </w:pPr>
            <w:r>
              <w:rPr>
                <w:rFonts w:ascii="Arial Narrow" w:hAnsi="Arial Narrow" w:cs="Calibri"/>
                <w:sz w:val="20"/>
                <w:szCs w:val="20"/>
              </w:rPr>
              <w:t>Other Applicants</w:t>
            </w:r>
          </w:p>
        </w:tc>
        <w:tc>
          <w:tcPr>
            <w:tcW w:w="1259" w:type="dxa"/>
            <w:tcBorders>
              <w:top w:val="nil"/>
              <w:left w:val="nil"/>
              <w:bottom w:val="single" w:sz="4" w:space="0" w:color="auto"/>
              <w:right w:val="single" w:sz="4" w:space="0" w:color="auto"/>
            </w:tcBorders>
            <w:shd w:val="clear" w:color="auto" w:fill="auto"/>
            <w:noWrap/>
            <w:vAlign w:val="center"/>
          </w:tcPr>
          <w:p w14:paraId="6452AB4F" w14:textId="19AE79DD" w:rsidR="00C96F05" w:rsidRPr="0050585F" w:rsidRDefault="0050585F" w:rsidP="0050585F">
            <w:pPr>
              <w:jc w:val="center"/>
              <w:rPr>
                <w:rFonts w:ascii="Arial Narrow" w:hAnsi="Arial Narrow" w:cs="Arial"/>
                <w:color w:val="000000"/>
                <w:sz w:val="20"/>
                <w:szCs w:val="20"/>
              </w:rPr>
            </w:pPr>
            <w:r w:rsidRPr="0050585F">
              <w:rPr>
                <w:rFonts w:ascii="Arial Narrow" w:hAnsi="Arial Narrow" w:cs="Arial"/>
                <w:color w:val="000000"/>
                <w:sz w:val="20"/>
                <w:szCs w:val="20"/>
              </w:rPr>
              <w:t>1.</w:t>
            </w:r>
            <w:r w:rsidR="00C01C6C">
              <w:rPr>
                <w:rFonts w:ascii="Arial Narrow" w:hAnsi="Arial Narrow" w:cs="Arial"/>
                <w:color w:val="000000"/>
                <w:sz w:val="20"/>
                <w:szCs w:val="20"/>
              </w:rPr>
              <w:t>914</w:t>
            </w:r>
          </w:p>
        </w:tc>
        <w:tc>
          <w:tcPr>
            <w:tcW w:w="1362" w:type="dxa"/>
            <w:tcBorders>
              <w:top w:val="nil"/>
              <w:left w:val="nil"/>
              <w:bottom w:val="single" w:sz="4" w:space="0" w:color="auto"/>
              <w:right w:val="single" w:sz="4" w:space="0" w:color="auto"/>
            </w:tcBorders>
            <w:shd w:val="clear" w:color="auto" w:fill="auto"/>
            <w:noWrap/>
            <w:vAlign w:val="center"/>
            <w:hideMark/>
          </w:tcPr>
          <w:p w14:paraId="5282DB3A" w14:textId="77777777" w:rsidR="00C96F05" w:rsidRPr="0050585F" w:rsidRDefault="00C96F05" w:rsidP="00D14D40">
            <w:pPr>
              <w:jc w:val="center"/>
              <w:rPr>
                <w:rFonts w:ascii="Arial Narrow" w:hAnsi="Arial Narrow" w:cs="Calibri"/>
                <w:sz w:val="20"/>
                <w:szCs w:val="20"/>
              </w:rPr>
            </w:pPr>
            <w:r w:rsidRPr="0050585F">
              <w:rPr>
                <w:rFonts w:ascii="Arial Narrow" w:hAnsi="Arial Narrow" w:cs="Calibri"/>
                <w:sz w:val="20"/>
                <w:szCs w:val="20"/>
              </w:rPr>
              <w:t>Other Applicants</w:t>
            </w:r>
          </w:p>
        </w:tc>
        <w:tc>
          <w:tcPr>
            <w:tcW w:w="1189" w:type="dxa"/>
            <w:tcBorders>
              <w:top w:val="nil"/>
              <w:left w:val="nil"/>
              <w:bottom w:val="single" w:sz="4" w:space="0" w:color="auto"/>
              <w:right w:val="single" w:sz="4" w:space="0" w:color="auto"/>
            </w:tcBorders>
            <w:shd w:val="clear" w:color="auto" w:fill="auto"/>
            <w:noWrap/>
            <w:vAlign w:val="center"/>
          </w:tcPr>
          <w:p w14:paraId="01211EA2" w14:textId="60C36179" w:rsidR="00C96F05" w:rsidRPr="0050585F" w:rsidRDefault="0050585F" w:rsidP="0050585F">
            <w:pPr>
              <w:jc w:val="center"/>
              <w:rPr>
                <w:rFonts w:ascii="Arial Narrow" w:hAnsi="Arial Narrow" w:cs="Calibri"/>
                <w:sz w:val="20"/>
                <w:szCs w:val="20"/>
              </w:rPr>
            </w:pPr>
            <w:r w:rsidRPr="0050585F">
              <w:rPr>
                <w:rFonts w:ascii="Arial Narrow" w:hAnsi="Arial Narrow" w:cs="Arial"/>
                <w:color w:val="000000"/>
                <w:sz w:val="20"/>
                <w:szCs w:val="20"/>
              </w:rPr>
              <w:t>1.91</w:t>
            </w:r>
            <w:r w:rsidR="00292EF6">
              <w:rPr>
                <w:rFonts w:ascii="Arial Narrow" w:hAnsi="Arial Narrow" w:cs="Arial"/>
                <w:color w:val="000000"/>
                <w:sz w:val="20"/>
                <w:szCs w:val="20"/>
              </w:rPr>
              <w:t>6</w:t>
            </w:r>
          </w:p>
        </w:tc>
        <w:tc>
          <w:tcPr>
            <w:tcW w:w="993" w:type="dxa"/>
            <w:tcBorders>
              <w:top w:val="nil"/>
              <w:left w:val="nil"/>
              <w:bottom w:val="single" w:sz="4" w:space="0" w:color="auto"/>
              <w:right w:val="single" w:sz="4" w:space="0" w:color="auto"/>
            </w:tcBorders>
            <w:shd w:val="clear" w:color="auto" w:fill="auto"/>
            <w:noWrap/>
            <w:vAlign w:val="center"/>
          </w:tcPr>
          <w:p w14:paraId="6EA0E92B" w14:textId="5FAECA51" w:rsidR="00C96F05" w:rsidRPr="0050585F" w:rsidRDefault="0050585F" w:rsidP="00D14D40">
            <w:pPr>
              <w:jc w:val="center"/>
              <w:rPr>
                <w:rFonts w:ascii="Arial Narrow" w:hAnsi="Arial Narrow" w:cs="Calibri"/>
                <w:sz w:val="20"/>
                <w:szCs w:val="20"/>
              </w:rPr>
            </w:pPr>
            <w:r w:rsidRPr="0050585F">
              <w:rPr>
                <w:rFonts w:ascii="Arial Narrow" w:hAnsi="Arial Narrow" w:cs="Calibri"/>
                <w:sz w:val="20"/>
                <w:szCs w:val="20"/>
              </w:rPr>
              <w:t>34</w:t>
            </w:r>
          </w:p>
        </w:tc>
      </w:tr>
      <w:tr w:rsidR="00C96F05" w:rsidRPr="0037327E" w14:paraId="321E3838" w14:textId="77777777" w:rsidTr="0050585F">
        <w:trPr>
          <w:trHeight w:val="255"/>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EE38D77" w14:textId="77777777" w:rsidR="00C96F05" w:rsidRPr="0037327E" w:rsidRDefault="00C96F05" w:rsidP="00D14D40">
            <w:pPr>
              <w:rPr>
                <w:rFonts w:ascii="Arial Narrow" w:eastAsia="Times New Roman" w:hAnsi="Arial Narrow"/>
                <w:sz w:val="20"/>
                <w:szCs w:val="20"/>
                <w:lang w:eastAsia="en-GB"/>
              </w:rPr>
            </w:pPr>
            <w:r w:rsidRPr="0037327E">
              <w:rPr>
                <w:rFonts w:ascii="Arial Narrow" w:eastAsia="Times New Roman" w:hAnsi="Arial Narrow"/>
                <w:sz w:val="20"/>
                <w:szCs w:val="20"/>
                <w:lang w:eastAsia="en-GB"/>
              </w:rPr>
              <w:t>John O'Gaunt School</w:t>
            </w:r>
          </w:p>
        </w:tc>
        <w:tc>
          <w:tcPr>
            <w:tcW w:w="1223" w:type="dxa"/>
            <w:tcBorders>
              <w:top w:val="nil"/>
              <w:left w:val="nil"/>
              <w:bottom w:val="single" w:sz="4" w:space="0" w:color="auto"/>
              <w:right w:val="single" w:sz="4" w:space="0" w:color="auto"/>
            </w:tcBorders>
            <w:shd w:val="clear" w:color="auto" w:fill="auto"/>
            <w:vAlign w:val="center"/>
            <w:hideMark/>
          </w:tcPr>
          <w:p w14:paraId="0AB6E141" w14:textId="77777777" w:rsidR="00C96F05" w:rsidRPr="0037327E" w:rsidRDefault="00C96F05" w:rsidP="00D14D40">
            <w:pPr>
              <w:jc w:val="center"/>
              <w:rPr>
                <w:rFonts w:ascii="Arial Narrow" w:eastAsia="Times New Roman" w:hAnsi="Arial Narrow"/>
                <w:sz w:val="20"/>
                <w:szCs w:val="20"/>
                <w:lang w:eastAsia="en-GB"/>
              </w:rPr>
            </w:pPr>
            <w:r w:rsidRPr="0037327E">
              <w:rPr>
                <w:rFonts w:ascii="Arial Narrow" w:eastAsia="Times New Roman" w:hAnsi="Arial Narrow"/>
                <w:sz w:val="20"/>
                <w:szCs w:val="20"/>
                <w:lang w:eastAsia="en-GB"/>
              </w:rPr>
              <w:t>Academy</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24EC37FB" w14:textId="77777777" w:rsidR="00C96F05" w:rsidRDefault="00C96F05" w:rsidP="00D14D40">
            <w:pPr>
              <w:jc w:val="center"/>
              <w:rPr>
                <w:rFonts w:ascii="Arial Narrow" w:hAnsi="Arial Narrow" w:cs="Calibri"/>
                <w:sz w:val="20"/>
                <w:szCs w:val="20"/>
              </w:rPr>
            </w:pPr>
            <w:r>
              <w:rPr>
                <w:rFonts w:ascii="Arial Narrow" w:hAnsi="Arial Narrow" w:cs="Calibri"/>
                <w:sz w:val="20"/>
                <w:szCs w:val="20"/>
              </w:rPr>
              <w:t>120</w:t>
            </w:r>
          </w:p>
        </w:tc>
        <w:tc>
          <w:tcPr>
            <w:tcW w:w="955" w:type="dxa"/>
            <w:tcBorders>
              <w:top w:val="nil"/>
              <w:left w:val="nil"/>
              <w:bottom w:val="single" w:sz="4" w:space="0" w:color="auto"/>
              <w:right w:val="single" w:sz="4" w:space="0" w:color="auto"/>
            </w:tcBorders>
            <w:shd w:val="clear" w:color="auto" w:fill="auto"/>
            <w:noWrap/>
            <w:vAlign w:val="center"/>
          </w:tcPr>
          <w:p w14:paraId="152C68F6" w14:textId="793DE6AA" w:rsidR="00C96F05" w:rsidRDefault="00AB13AC" w:rsidP="00D14D40">
            <w:pPr>
              <w:jc w:val="center"/>
              <w:rPr>
                <w:rFonts w:ascii="Arial Narrow" w:hAnsi="Arial Narrow" w:cs="Calibri"/>
                <w:sz w:val="20"/>
                <w:szCs w:val="20"/>
              </w:rPr>
            </w:pPr>
            <w:r>
              <w:rPr>
                <w:rFonts w:ascii="Arial Narrow" w:hAnsi="Arial Narrow" w:cs="Calibri"/>
                <w:sz w:val="20"/>
                <w:szCs w:val="20"/>
              </w:rPr>
              <w:t>89</w:t>
            </w:r>
          </w:p>
        </w:tc>
        <w:tc>
          <w:tcPr>
            <w:tcW w:w="1320" w:type="dxa"/>
            <w:tcBorders>
              <w:top w:val="nil"/>
              <w:left w:val="nil"/>
              <w:bottom w:val="single" w:sz="4" w:space="0" w:color="auto"/>
              <w:right w:val="single" w:sz="4" w:space="0" w:color="auto"/>
            </w:tcBorders>
            <w:shd w:val="clear" w:color="auto" w:fill="auto"/>
            <w:noWrap/>
            <w:vAlign w:val="center"/>
            <w:hideMark/>
          </w:tcPr>
          <w:p w14:paraId="63C35180" w14:textId="77777777" w:rsidR="00C96F05" w:rsidRDefault="00C96F05" w:rsidP="00D14D40">
            <w:pPr>
              <w:jc w:val="center"/>
              <w:rPr>
                <w:rFonts w:ascii="Arial Narrow" w:hAnsi="Arial Narrow" w:cs="Calibri"/>
                <w:sz w:val="20"/>
                <w:szCs w:val="20"/>
              </w:rPr>
            </w:pPr>
            <w:r>
              <w:rPr>
                <w:rFonts w:ascii="Arial Narrow" w:hAnsi="Arial Narrow" w:cs="Calibri"/>
                <w:sz w:val="20"/>
                <w:szCs w:val="20"/>
              </w:rPr>
              <w:t>Other Applicants</w:t>
            </w:r>
          </w:p>
        </w:tc>
        <w:tc>
          <w:tcPr>
            <w:tcW w:w="1259" w:type="dxa"/>
            <w:tcBorders>
              <w:top w:val="nil"/>
              <w:left w:val="nil"/>
              <w:bottom w:val="single" w:sz="4" w:space="0" w:color="auto"/>
              <w:right w:val="single" w:sz="4" w:space="0" w:color="auto"/>
            </w:tcBorders>
            <w:shd w:val="clear" w:color="auto" w:fill="auto"/>
            <w:noWrap/>
            <w:vAlign w:val="center"/>
          </w:tcPr>
          <w:p w14:paraId="571A74D0" w14:textId="02A19888" w:rsidR="00C96F05" w:rsidRPr="0050585F" w:rsidRDefault="00444EDD" w:rsidP="0050585F">
            <w:pPr>
              <w:jc w:val="center"/>
              <w:rPr>
                <w:rFonts w:ascii="Arial Narrow" w:hAnsi="Arial Narrow" w:cs="Calibri"/>
                <w:sz w:val="20"/>
                <w:szCs w:val="20"/>
              </w:rPr>
            </w:pPr>
            <w:r w:rsidRPr="0050585F">
              <w:rPr>
                <w:rFonts w:ascii="Arial Narrow" w:hAnsi="Arial Narrow" w:cs="Arial"/>
                <w:sz w:val="20"/>
                <w:szCs w:val="20"/>
              </w:rPr>
              <w:t>4.528</w:t>
            </w:r>
          </w:p>
        </w:tc>
        <w:tc>
          <w:tcPr>
            <w:tcW w:w="1362" w:type="dxa"/>
            <w:tcBorders>
              <w:top w:val="nil"/>
              <w:left w:val="nil"/>
              <w:bottom w:val="single" w:sz="4" w:space="0" w:color="auto"/>
              <w:right w:val="single" w:sz="4" w:space="0" w:color="auto"/>
            </w:tcBorders>
            <w:shd w:val="clear" w:color="auto" w:fill="auto"/>
            <w:noWrap/>
            <w:vAlign w:val="center"/>
            <w:hideMark/>
          </w:tcPr>
          <w:p w14:paraId="2D003D2F" w14:textId="50DE6E0D" w:rsidR="00C96F05" w:rsidRPr="0050585F" w:rsidRDefault="00C96F05" w:rsidP="00D14D40">
            <w:pPr>
              <w:jc w:val="center"/>
              <w:rPr>
                <w:rFonts w:ascii="Arial Narrow" w:hAnsi="Arial Narrow" w:cs="Calibri"/>
                <w:sz w:val="20"/>
                <w:szCs w:val="20"/>
              </w:rPr>
            </w:pPr>
          </w:p>
        </w:tc>
        <w:tc>
          <w:tcPr>
            <w:tcW w:w="1189" w:type="dxa"/>
            <w:tcBorders>
              <w:top w:val="nil"/>
              <w:left w:val="nil"/>
              <w:bottom w:val="single" w:sz="4" w:space="0" w:color="auto"/>
              <w:right w:val="single" w:sz="4" w:space="0" w:color="auto"/>
            </w:tcBorders>
            <w:shd w:val="clear" w:color="auto" w:fill="auto"/>
            <w:noWrap/>
            <w:vAlign w:val="center"/>
          </w:tcPr>
          <w:p w14:paraId="7D3803F2" w14:textId="77777777" w:rsidR="00C96F05" w:rsidRPr="0050585F" w:rsidRDefault="00C96F05" w:rsidP="00D14D40">
            <w:pPr>
              <w:jc w:val="center"/>
              <w:rPr>
                <w:rFonts w:ascii="Arial Narrow" w:hAnsi="Arial Narrow" w:cs="Calibri"/>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14:paraId="68FC4CE1" w14:textId="77777777" w:rsidR="00C96F05" w:rsidRPr="0050585F" w:rsidRDefault="00C96F05" w:rsidP="00D14D40">
            <w:pPr>
              <w:jc w:val="center"/>
              <w:rPr>
                <w:rFonts w:ascii="Arial Narrow" w:hAnsi="Arial Narrow" w:cs="Calibri"/>
                <w:sz w:val="20"/>
                <w:szCs w:val="20"/>
              </w:rPr>
            </w:pPr>
          </w:p>
        </w:tc>
      </w:tr>
      <w:tr w:rsidR="00C96F05" w:rsidRPr="0037327E" w14:paraId="072FAB32" w14:textId="77777777" w:rsidTr="0050585F">
        <w:trPr>
          <w:trHeight w:val="255"/>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5F8613" w14:textId="77777777" w:rsidR="00C96F05" w:rsidRPr="0037327E" w:rsidRDefault="00C96F05" w:rsidP="00D14D40">
            <w:pPr>
              <w:rPr>
                <w:rFonts w:ascii="Arial Narrow" w:eastAsia="Times New Roman" w:hAnsi="Arial Narrow"/>
                <w:sz w:val="20"/>
                <w:szCs w:val="20"/>
                <w:lang w:eastAsia="en-GB"/>
              </w:rPr>
            </w:pPr>
            <w:r w:rsidRPr="0037327E">
              <w:rPr>
                <w:rFonts w:ascii="Arial Narrow" w:eastAsia="Times New Roman" w:hAnsi="Arial Narrow"/>
                <w:sz w:val="20"/>
                <w:szCs w:val="20"/>
                <w:lang w:eastAsia="en-GB"/>
              </w:rPr>
              <w:t>Kennet School</w:t>
            </w:r>
          </w:p>
        </w:tc>
        <w:tc>
          <w:tcPr>
            <w:tcW w:w="1223" w:type="dxa"/>
            <w:tcBorders>
              <w:top w:val="nil"/>
              <w:left w:val="nil"/>
              <w:bottom w:val="single" w:sz="4" w:space="0" w:color="auto"/>
              <w:right w:val="single" w:sz="4" w:space="0" w:color="auto"/>
            </w:tcBorders>
            <w:shd w:val="clear" w:color="auto" w:fill="auto"/>
            <w:vAlign w:val="center"/>
            <w:hideMark/>
          </w:tcPr>
          <w:p w14:paraId="07A7568E" w14:textId="77777777" w:rsidR="00C96F05" w:rsidRPr="0037327E" w:rsidRDefault="00C96F05" w:rsidP="00D14D40">
            <w:pPr>
              <w:jc w:val="center"/>
              <w:rPr>
                <w:rFonts w:ascii="Arial Narrow" w:eastAsia="Times New Roman" w:hAnsi="Arial Narrow"/>
                <w:sz w:val="20"/>
                <w:szCs w:val="20"/>
                <w:lang w:eastAsia="en-GB"/>
              </w:rPr>
            </w:pPr>
            <w:r w:rsidRPr="0037327E">
              <w:rPr>
                <w:rFonts w:ascii="Arial Narrow" w:eastAsia="Times New Roman" w:hAnsi="Arial Narrow"/>
                <w:sz w:val="20"/>
                <w:szCs w:val="20"/>
                <w:lang w:eastAsia="en-GB"/>
              </w:rPr>
              <w:t>Academy</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39B03C49" w14:textId="77777777" w:rsidR="00C96F05" w:rsidRDefault="00C96F05" w:rsidP="00D14D40">
            <w:pPr>
              <w:jc w:val="center"/>
              <w:rPr>
                <w:rFonts w:ascii="Arial Narrow" w:hAnsi="Arial Narrow" w:cs="Calibri"/>
                <w:sz w:val="20"/>
                <w:szCs w:val="20"/>
              </w:rPr>
            </w:pPr>
            <w:r>
              <w:rPr>
                <w:rFonts w:ascii="Arial Narrow" w:hAnsi="Arial Narrow" w:cs="Calibri"/>
                <w:sz w:val="20"/>
                <w:szCs w:val="20"/>
              </w:rPr>
              <w:t>300</w:t>
            </w:r>
          </w:p>
        </w:tc>
        <w:tc>
          <w:tcPr>
            <w:tcW w:w="955" w:type="dxa"/>
            <w:tcBorders>
              <w:top w:val="nil"/>
              <w:left w:val="nil"/>
              <w:bottom w:val="single" w:sz="4" w:space="0" w:color="auto"/>
              <w:right w:val="single" w:sz="4" w:space="0" w:color="auto"/>
            </w:tcBorders>
            <w:shd w:val="clear" w:color="auto" w:fill="auto"/>
            <w:noWrap/>
            <w:vAlign w:val="center"/>
          </w:tcPr>
          <w:p w14:paraId="390586ED" w14:textId="46CC77CB" w:rsidR="00C96F05" w:rsidRDefault="00AB13AC" w:rsidP="00D14D40">
            <w:pPr>
              <w:jc w:val="center"/>
              <w:rPr>
                <w:rFonts w:ascii="Arial Narrow" w:hAnsi="Arial Narrow" w:cs="Calibri"/>
                <w:sz w:val="20"/>
                <w:szCs w:val="20"/>
              </w:rPr>
            </w:pPr>
            <w:r>
              <w:rPr>
                <w:rFonts w:ascii="Arial Narrow" w:hAnsi="Arial Narrow" w:cs="Calibri"/>
                <w:sz w:val="20"/>
                <w:szCs w:val="20"/>
              </w:rPr>
              <w:t>300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2415F3BD" w14:textId="77777777" w:rsidR="00C96F05" w:rsidRDefault="00C96F05" w:rsidP="00D14D40">
            <w:pPr>
              <w:jc w:val="center"/>
              <w:rPr>
                <w:rFonts w:ascii="Arial Narrow" w:hAnsi="Arial Narrow" w:cs="Calibri"/>
                <w:sz w:val="20"/>
                <w:szCs w:val="20"/>
              </w:rPr>
            </w:pPr>
            <w:r>
              <w:rPr>
                <w:rFonts w:ascii="Arial Narrow" w:hAnsi="Arial Narrow" w:cs="Calibri"/>
                <w:sz w:val="20"/>
                <w:szCs w:val="20"/>
              </w:rPr>
              <w:t>Other Applicants</w:t>
            </w:r>
          </w:p>
        </w:tc>
        <w:tc>
          <w:tcPr>
            <w:tcW w:w="1259" w:type="dxa"/>
            <w:tcBorders>
              <w:top w:val="nil"/>
              <w:left w:val="nil"/>
              <w:bottom w:val="single" w:sz="4" w:space="0" w:color="auto"/>
              <w:right w:val="single" w:sz="4" w:space="0" w:color="auto"/>
            </w:tcBorders>
            <w:shd w:val="clear" w:color="auto" w:fill="auto"/>
            <w:noWrap/>
            <w:vAlign w:val="center"/>
          </w:tcPr>
          <w:p w14:paraId="793451A1" w14:textId="0C654997" w:rsidR="00C96F05" w:rsidRPr="0050585F" w:rsidRDefault="00444EDD" w:rsidP="0050585F">
            <w:pPr>
              <w:jc w:val="center"/>
              <w:rPr>
                <w:rFonts w:ascii="Arial Narrow" w:hAnsi="Arial Narrow" w:cs="Calibri"/>
                <w:sz w:val="20"/>
                <w:szCs w:val="20"/>
              </w:rPr>
            </w:pPr>
            <w:r w:rsidRPr="0050585F">
              <w:rPr>
                <w:rFonts w:ascii="Arial Narrow" w:hAnsi="Arial Narrow" w:cs="Arial"/>
                <w:sz w:val="20"/>
                <w:szCs w:val="20"/>
              </w:rPr>
              <w:t>11.587</w:t>
            </w:r>
          </w:p>
        </w:tc>
        <w:tc>
          <w:tcPr>
            <w:tcW w:w="1362" w:type="dxa"/>
            <w:tcBorders>
              <w:top w:val="nil"/>
              <w:left w:val="nil"/>
              <w:bottom w:val="single" w:sz="4" w:space="0" w:color="auto"/>
              <w:right w:val="single" w:sz="4" w:space="0" w:color="auto"/>
            </w:tcBorders>
            <w:shd w:val="clear" w:color="auto" w:fill="auto"/>
            <w:noWrap/>
            <w:vAlign w:val="center"/>
          </w:tcPr>
          <w:p w14:paraId="672C81A0" w14:textId="5F5EC4BE" w:rsidR="00C96F05" w:rsidRPr="0050585F" w:rsidRDefault="00C96F05" w:rsidP="00D14D40">
            <w:pPr>
              <w:jc w:val="center"/>
              <w:rPr>
                <w:rFonts w:ascii="Arial Narrow" w:hAnsi="Arial Narrow" w:cs="Calibri"/>
                <w:sz w:val="20"/>
                <w:szCs w:val="20"/>
              </w:rPr>
            </w:pPr>
          </w:p>
        </w:tc>
        <w:tc>
          <w:tcPr>
            <w:tcW w:w="1189" w:type="dxa"/>
            <w:tcBorders>
              <w:top w:val="nil"/>
              <w:left w:val="nil"/>
              <w:bottom w:val="single" w:sz="4" w:space="0" w:color="auto"/>
              <w:right w:val="single" w:sz="4" w:space="0" w:color="auto"/>
            </w:tcBorders>
            <w:shd w:val="clear" w:color="auto" w:fill="auto"/>
            <w:noWrap/>
            <w:vAlign w:val="center"/>
          </w:tcPr>
          <w:p w14:paraId="3175C5F2" w14:textId="39FDF9A3" w:rsidR="00C96F05" w:rsidRPr="0050585F" w:rsidRDefault="00C96F05" w:rsidP="00D14D40">
            <w:pPr>
              <w:jc w:val="center"/>
              <w:rPr>
                <w:rFonts w:ascii="Arial Narrow" w:hAnsi="Arial Narrow" w:cs="Calibri"/>
                <w:sz w:val="20"/>
                <w:szCs w:val="20"/>
              </w:rPr>
            </w:pPr>
          </w:p>
        </w:tc>
        <w:tc>
          <w:tcPr>
            <w:tcW w:w="993" w:type="dxa"/>
            <w:tcBorders>
              <w:top w:val="nil"/>
              <w:left w:val="nil"/>
              <w:bottom w:val="single" w:sz="4" w:space="0" w:color="auto"/>
              <w:right w:val="single" w:sz="4" w:space="0" w:color="auto"/>
            </w:tcBorders>
            <w:shd w:val="clear" w:color="auto" w:fill="auto"/>
            <w:noWrap/>
            <w:vAlign w:val="center"/>
          </w:tcPr>
          <w:p w14:paraId="0E37A132" w14:textId="7D0B6A67" w:rsidR="00C96F05" w:rsidRPr="0050585F" w:rsidRDefault="00C96F05" w:rsidP="00D14D40">
            <w:pPr>
              <w:jc w:val="center"/>
              <w:rPr>
                <w:rFonts w:ascii="Arial Narrow" w:hAnsi="Arial Narrow" w:cs="Calibri"/>
                <w:sz w:val="20"/>
                <w:szCs w:val="20"/>
              </w:rPr>
            </w:pPr>
          </w:p>
        </w:tc>
      </w:tr>
      <w:tr w:rsidR="00C96F05" w:rsidRPr="0037327E" w14:paraId="56E831F5" w14:textId="77777777" w:rsidTr="0050585F">
        <w:trPr>
          <w:trHeight w:val="510"/>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AC76133" w14:textId="77777777" w:rsidR="00C96F05" w:rsidRPr="0037327E" w:rsidRDefault="00C96F05" w:rsidP="00D14D40">
            <w:pPr>
              <w:rPr>
                <w:rFonts w:ascii="Arial Narrow" w:eastAsia="Times New Roman" w:hAnsi="Arial Narrow"/>
                <w:sz w:val="20"/>
                <w:szCs w:val="20"/>
                <w:lang w:eastAsia="en-GB"/>
              </w:rPr>
            </w:pPr>
            <w:r w:rsidRPr="0037327E">
              <w:rPr>
                <w:rFonts w:ascii="Arial Narrow" w:eastAsia="Times New Roman" w:hAnsi="Arial Narrow"/>
                <w:sz w:val="20"/>
                <w:szCs w:val="20"/>
                <w:lang w:eastAsia="en-GB"/>
              </w:rPr>
              <w:t>Little Heath School</w:t>
            </w:r>
          </w:p>
        </w:tc>
        <w:tc>
          <w:tcPr>
            <w:tcW w:w="1223" w:type="dxa"/>
            <w:tcBorders>
              <w:top w:val="nil"/>
              <w:left w:val="nil"/>
              <w:bottom w:val="single" w:sz="4" w:space="0" w:color="auto"/>
              <w:right w:val="single" w:sz="4" w:space="0" w:color="auto"/>
            </w:tcBorders>
            <w:shd w:val="clear" w:color="auto" w:fill="auto"/>
            <w:vAlign w:val="center"/>
            <w:hideMark/>
          </w:tcPr>
          <w:p w14:paraId="5DE8B8AB" w14:textId="77777777" w:rsidR="00C96F05" w:rsidRPr="0037327E" w:rsidRDefault="00C96F05" w:rsidP="00D14D40">
            <w:pPr>
              <w:jc w:val="center"/>
              <w:rPr>
                <w:rFonts w:ascii="Arial Narrow" w:eastAsia="Times New Roman" w:hAnsi="Arial Narrow"/>
                <w:sz w:val="20"/>
                <w:szCs w:val="20"/>
                <w:lang w:eastAsia="en-GB"/>
              </w:rPr>
            </w:pPr>
            <w:r w:rsidRPr="0037327E">
              <w:rPr>
                <w:rFonts w:ascii="Arial Narrow" w:eastAsia="Times New Roman" w:hAnsi="Arial Narrow"/>
                <w:sz w:val="20"/>
                <w:szCs w:val="20"/>
                <w:lang w:eastAsia="en-GB"/>
              </w:rPr>
              <w:t>Voluntary Aided</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44015B7A" w14:textId="77777777" w:rsidR="00C96F05" w:rsidRDefault="00C96F05" w:rsidP="00D14D40">
            <w:pPr>
              <w:jc w:val="center"/>
              <w:rPr>
                <w:rFonts w:ascii="Arial Narrow" w:hAnsi="Arial Narrow" w:cs="Calibri"/>
                <w:sz w:val="20"/>
                <w:szCs w:val="20"/>
              </w:rPr>
            </w:pPr>
            <w:r>
              <w:rPr>
                <w:rFonts w:ascii="Arial Narrow" w:hAnsi="Arial Narrow" w:cs="Calibri"/>
                <w:sz w:val="20"/>
                <w:szCs w:val="20"/>
              </w:rPr>
              <w:t>260</w:t>
            </w:r>
          </w:p>
        </w:tc>
        <w:tc>
          <w:tcPr>
            <w:tcW w:w="955" w:type="dxa"/>
            <w:tcBorders>
              <w:top w:val="nil"/>
              <w:left w:val="nil"/>
              <w:bottom w:val="single" w:sz="4" w:space="0" w:color="auto"/>
              <w:right w:val="single" w:sz="4" w:space="0" w:color="auto"/>
            </w:tcBorders>
            <w:shd w:val="clear" w:color="auto" w:fill="auto"/>
            <w:noWrap/>
            <w:vAlign w:val="center"/>
          </w:tcPr>
          <w:p w14:paraId="031F2B9E" w14:textId="6AE4F58B" w:rsidR="00C96F05" w:rsidRDefault="00C96F05" w:rsidP="00D14D40">
            <w:pPr>
              <w:jc w:val="center"/>
              <w:rPr>
                <w:rFonts w:ascii="Arial Narrow" w:hAnsi="Arial Narrow" w:cs="Calibri"/>
                <w:sz w:val="20"/>
                <w:szCs w:val="20"/>
              </w:rPr>
            </w:pPr>
            <w:r>
              <w:rPr>
                <w:rFonts w:ascii="Arial Narrow" w:hAnsi="Arial Narrow" w:cs="Calibri"/>
                <w:sz w:val="20"/>
                <w:szCs w:val="20"/>
              </w:rPr>
              <w:t>2</w:t>
            </w:r>
            <w:r w:rsidR="00AB13AC">
              <w:rPr>
                <w:rFonts w:ascii="Arial Narrow" w:hAnsi="Arial Narrow" w:cs="Calibri"/>
                <w:sz w:val="20"/>
                <w:szCs w:val="20"/>
              </w:rPr>
              <w:t>59</w:t>
            </w:r>
          </w:p>
        </w:tc>
        <w:tc>
          <w:tcPr>
            <w:tcW w:w="1320" w:type="dxa"/>
            <w:tcBorders>
              <w:top w:val="nil"/>
              <w:left w:val="nil"/>
              <w:bottom w:val="single" w:sz="4" w:space="0" w:color="auto"/>
              <w:right w:val="single" w:sz="4" w:space="0" w:color="auto"/>
            </w:tcBorders>
            <w:shd w:val="clear" w:color="auto" w:fill="auto"/>
            <w:noWrap/>
            <w:vAlign w:val="center"/>
            <w:hideMark/>
          </w:tcPr>
          <w:p w14:paraId="5DD90D23" w14:textId="77777777" w:rsidR="00C96F05" w:rsidRDefault="00C96F05" w:rsidP="00D14D40">
            <w:pPr>
              <w:jc w:val="center"/>
              <w:rPr>
                <w:rFonts w:ascii="Arial Narrow" w:hAnsi="Arial Narrow" w:cs="Calibri"/>
                <w:sz w:val="20"/>
                <w:szCs w:val="20"/>
              </w:rPr>
            </w:pPr>
            <w:r>
              <w:rPr>
                <w:rFonts w:ascii="Arial Narrow" w:hAnsi="Arial Narrow" w:cs="Calibri"/>
                <w:sz w:val="20"/>
                <w:szCs w:val="20"/>
              </w:rPr>
              <w:t>Other Applicants</w:t>
            </w:r>
          </w:p>
        </w:tc>
        <w:tc>
          <w:tcPr>
            <w:tcW w:w="1259" w:type="dxa"/>
            <w:tcBorders>
              <w:top w:val="nil"/>
              <w:left w:val="nil"/>
              <w:bottom w:val="single" w:sz="4" w:space="0" w:color="auto"/>
              <w:right w:val="single" w:sz="4" w:space="0" w:color="auto"/>
            </w:tcBorders>
            <w:shd w:val="clear" w:color="auto" w:fill="auto"/>
            <w:noWrap/>
            <w:vAlign w:val="center"/>
          </w:tcPr>
          <w:p w14:paraId="6AD9CF28" w14:textId="24C4D178" w:rsidR="00C96F05" w:rsidRPr="0050585F" w:rsidRDefault="00444EDD" w:rsidP="0050585F">
            <w:pPr>
              <w:jc w:val="center"/>
              <w:rPr>
                <w:rFonts w:ascii="Arial Narrow" w:hAnsi="Arial Narrow" w:cs="Calibri"/>
                <w:sz w:val="20"/>
                <w:szCs w:val="20"/>
              </w:rPr>
            </w:pPr>
            <w:r w:rsidRPr="0050585F">
              <w:rPr>
                <w:rFonts w:ascii="Arial Narrow" w:hAnsi="Arial Narrow" w:cs="Arial"/>
                <w:sz w:val="20"/>
                <w:szCs w:val="20"/>
              </w:rPr>
              <w:t>5.331</w:t>
            </w:r>
          </w:p>
        </w:tc>
        <w:tc>
          <w:tcPr>
            <w:tcW w:w="1362" w:type="dxa"/>
            <w:tcBorders>
              <w:top w:val="nil"/>
              <w:left w:val="nil"/>
              <w:bottom w:val="single" w:sz="4" w:space="0" w:color="auto"/>
              <w:right w:val="single" w:sz="4" w:space="0" w:color="auto"/>
            </w:tcBorders>
            <w:shd w:val="clear" w:color="auto" w:fill="auto"/>
            <w:noWrap/>
            <w:vAlign w:val="center"/>
          </w:tcPr>
          <w:p w14:paraId="40ED2166" w14:textId="5C102F65" w:rsidR="00C96F05" w:rsidRPr="0050585F" w:rsidRDefault="00C96F05" w:rsidP="00D14D40">
            <w:pPr>
              <w:jc w:val="center"/>
              <w:rPr>
                <w:rFonts w:ascii="Arial Narrow" w:hAnsi="Arial Narrow" w:cs="Calibri"/>
                <w:sz w:val="20"/>
                <w:szCs w:val="20"/>
              </w:rPr>
            </w:pPr>
          </w:p>
        </w:tc>
        <w:tc>
          <w:tcPr>
            <w:tcW w:w="1189" w:type="dxa"/>
            <w:tcBorders>
              <w:top w:val="nil"/>
              <w:left w:val="nil"/>
              <w:bottom w:val="single" w:sz="4" w:space="0" w:color="auto"/>
              <w:right w:val="single" w:sz="4" w:space="0" w:color="auto"/>
            </w:tcBorders>
            <w:shd w:val="clear" w:color="auto" w:fill="auto"/>
            <w:noWrap/>
            <w:vAlign w:val="center"/>
          </w:tcPr>
          <w:p w14:paraId="6427273C" w14:textId="3466852F" w:rsidR="00C96F05" w:rsidRPr="0050585F" w:rsidRDefault="00C96F05" w:rsidP="00D14D40">
            <w:pPr>
              <w:jc w:val="center"/>
              <w:rPr>
                <w:rFonts w:ascii="Arial Narrow" w:hAnsi="Arial Narrow" w:cs="Calibri"/>
                <w:sz w:val="20"/>
                <w:szCs w:val="20"/>
              </w:rPr>
            </w:pPr>
          </w:p>
        </w:tc>
        <w:tc>
          <w:tcPr>
            <w:tcW w:w="993" w:type="dxa"/>
            <w:tcBorders>
              <w:top w:val="nil"/>
              <w:left w:val="nil"/>
              <w:bottom w:val="single" w:sz="4" w:space="0" w:color="auto"/>
              <w:right w:val="single" w:sz="4" w:space="0" w:color="auto"/>
            </w:tcBorders>
            <w:shd w:val="clear" w:color="auto" w:fill="auto"/>
            <w:noWrap/>
            <w:vAlign w:val="center"/>
          </w:tcPr>
          <w:p w14:paraId="4D191930" w14:textId="51AEA7C1" w:rsidR="00C96F05" w:rsidRPr="0050585F" w:rsidRDefault="00C96F05" w:rsidP="00D14D40">
            <w:pPr>
              <w:jc w:val="center"/>
              <w:rPr>
                <w:rFonts w:ascii="Arial Narrow" w:hAnsi="Arial Narrow" w:cs="Calibri"/>
                <w:sz w:val="20"/>
                <w:szCs w:val="20"/>
              </w:rPr>
            </w:pPr>
          </w:p>
        </w:tc>
      </w:tr>
      <w:tr w:rsidR="00C96F05" w:rsidRPr="0037327E" w14:paraId="6A464A9C" w14:textId="77777777" w:rsidTr="0050585F">
        <w:trPr>
          <w:trHeight w:val="255"/>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4D176F2" w14:textId="77777777" w:rsidR="00C96F05" w:rsidRPr="0037327E" w:rsidRDefault="00C96F05" w:rsidP="00D14D40">
            <w:pPr>
              <w:rPr>
                <w:rFonts w:ascii="Arial Narrow" w:eastAsia="Times New Roman" w:hAnsi="Arial Narrow"/>
                <w:sz w:val="20"/>
                <w:szCs w:val="20"/>
                <w:lang w:eastAsia="en-GB"/>
              </w:rPr>
            </w:pPr>
            <w:r w:rsidRPr="0037327E">
              <w:rPr>
                <w:rFonts w:ascii="Arial Narrow" w:eastAsia="Times New Roman" w:hAnsi="Arial Narrow"/>
                <w:sz w:val="20"/>
                <w:szCs w:val="20"/>
                <w:lang w:eastAsia="en-GB"/>
              </w:rPr>
              <w:t>Park House School</w:t>
            </w:r>
          </w:p>
        </w:tc>
        <w:tc>
          <w:tcPr>
            <w:tcW w:w="1223" w:type="dxa"/>
            <w:tcBorders>
              <w:top w:val="nil"/>
              <w:left w:val="nil"/>
              <w:bottom w:val="single" w:sz="4" w:space="0" w:color="auto"/>
              <w:right w:val="single" w:sz="4" w:space="0" w:color="auto"/>
            </w:tcBorders>
            <w:shd w:val="clear" w:color="auto" w:fill="auto"/>
            <w:vAlign w:val="center"/>
            <w:hideMark/>
          </w:tcPr>
          <w:p w14:paraId="12CCEDD2" w14:textId="77777777" w:rsidR="00C96F05" w:rsidRPr="0037327E" w:rsidRDefault="00C96F05" w:rsidP="00D14D40">
            <w:pPr>
              <w:jc w:val="center"/>
              <w:rPr>
                <w:rFonts w:ascii="Arial Narrow" w:eastAsia="Times New Roman" w:hAnsi="Arial Narrow"/>
                <w:sz w:val="20"/>
                <w:szCs w:val="20"/>
                <w:lang w:eastAsia="en-GB"/>
              </w:rPr>
            </w:pPr>
            <w:r w:rsidRPr="0037327E">
              <w:rPr>
                <w:rFonts w:ascii="Arial Narrow" w:eastAsia="Times New Roman" w:hAnsi="Arial Narrow"/>
                <w:sz w:val="20"/>
                <w:szCs w:val="20"/>
                <w:lang w:eastAsia="en-GB"/>
              </w:rPr>
              <w:t>Academy</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5ACC44D7" w14:textId="77777777" w:rsidR="00C96F05" w:rsidRDefault="00C96F05" w:rsidP="00D14D40">
            <w:pPr>
              <w:jc w:val="center"/>
              <w:rPr>
                <w:rFonts w:ascii="Arial Narrow" w:hAnsi="Arial Narrow" w:cs="Calibri"/>
                <w:sz w:val="20"/>
                <w:szCs w:val="20"/>
              </w:rPr>
            </w:pPr>
            <w:r>
              <w:rPr>
                <w:rFonts w:ascii="Arial Narrow" w:hAnsi="Arial Narrow" w:cs="Calibri"/>
                <w:sz w:val="20"/>
                <w:szCs w:val="20"/>
              </w:rPr>
              <w:t>205</w:t>
            </w:r>
          </w:p>
        </w:tc>
        <w:tc>
          <w:tcPr>
            <w:tcW w:w="955" w:type="dxa"/>
            <w:tcBorders>
              <w:top w:val="nil"/>
              <w:left w:val="nil"/>
              <w:bottom w:val="single" w:sz="4" w:space="0" w:color="auto"/>
              <w:right w:val="single" w:sz="4" w:space="0" w:color="auto"/>
            </w:tcBorders>
            <w:shd w:val="clear" w:color="auto" w:fill="auto"/>
            <w:noWrap/>
            <w:vAlign w:val="center"/>
          </w:tcPr>
          <w:p w14:paraId="6979C4BE" w14:textId="75009B6C" w:rsidR="00C96F05" w:rsidRDefault="00AB13AC" w:rsidP="00D14D40">
            <w:pPr>
              <w:jc w:val="center"/>
              <w:rPr>
                <w:rFonts w:ascii="Arial Narrow" w:hAnsi="Arial Narrow" w:cs="Calibri"/>
                <w:sz w:val="20"/>
                <w:szCs w:val="20"/>
              </w:rPr>
            </w:pPr>
            <w:r>
              <w:rPr>
                <w:rFonts w:ascii="Arial Narrow" w:hAnsi="Arial Narrow" w:cs="Calibri"/>
                <w:sz w:val="20"/>
                <w:szCs w:val="20"/>
              </w:rPr>
              <w:t>181</w:t>
            </w:r>
          </w:p>
        </w:tc>
        <w:tc>
          <w:tcPr>
            <w:tcW w:w="1320" w:type="dxa"/>
            <w:tcBorders>
              <w:top w:val="nil"/>
              <w:left w:val="nil"/>
              <w:bottom w:val="single" w:sz="4" w:space="0" w:color="auto"/>
              <w:right w:val="single" w:sz="4" w:space="0" w:color="auto"/>
            </w:tcBorders>
            <w:shd w:val="clear" w:color="auto" w:fill="auto"/>
            <w:noWrap/>
            <w:vAlign w:val="center"/>
            <w:hideMark/>
          </w:tcPr>
          <w:p w14:paraId="7F7DA8A7" w14:textId="77777777" w:rsidR="00C96F05" w:rsidRDefault="00C96F05" w:rsidP="00D14D40">
            <w:pPr>
              <w:jc w:val="center"/>
              <w:rPr>
                <w:rFonts w:ascii="Arial Narrow" w:hAnsi="Arial Narrow" w:cs="Calibri"/>
                <w:sz w:val="20"/>
                <w:szCs w:val="20"/>
              </w:rPr>
            </w:pPr>
            <w:r>
              <w:rPr>
                <w:rFonts w:ascii="Arial Narrow" w:hAnsi="Arial Narrow" w:cs="Calibri"/>
                <w:sz w:val="20"/>
                <w:szCs w:val="20"/>
              </w:rPr>
              <w:t>Other Applicants</w:t>
            </w:r>
          </w:p>
        </w:tc>
        <w:tc>
          <w:tcPr>
            <w:tcW w:w="1259" w:type="dxa"/>
            <w:tcBorders>
              <w:top w:val="nil"/>
              <w:left w:val="nil"/>
              <w:bottom w:val="single" w:sz="4" w:space="0" w:color="auto"/>
              <w:right w:val="single" w:sz="4" w:space="0" w:color="auto"/>
            </w:tcBorders>
            <w:shd w:val="clear" w:color="auto" w:fill="auto"/>
            <w:noWrap/>
            <w:vAlign w:val="center"/>
          </w:tcPr>
          <w:p w14:paraId="12BC03A2" w14:textId="2DA4A820" w:rsidR="00C96F05" w:rsidRPr="0050585F" w:rsidRDefault="00444EDD" w:rsidP="0050585F">
            <w:pPr>
              <w:jc w:val="center"/>
              <w:rPr>
                <w:rFonts w:ascii="Arial Narrow" w:hAnsi="Arial Narrow" w:cs="Calibri"/>
                <w:sz w:val="20"/>
                <w:szCs w:val="20"/>
              </w:rPr>
            </w:pPr>
            <w:r w:rsidRPr="0050585F">
              <w:rPr>
                <w:rFonts w:ascii="Arial Narrow" w:hAnsi="Arial Narrow" w:cs="Arial"/>
                <w:sz w:val="20"/>
                <w:szCs w:val="20"/>
              </w:rPr>
              <w:t>11.038</w:t>
            </w:r>
          </w:p>
        </w:tc>
        <w:tc>
          <w:tcPr>
            <w:tcW w:w="1362" w:type="dxa"/>
            <w:tcBorders>
              <w:top w:val="nil"/>
              <w:left w:val="nil"/>
              <w:bottom w:val="single" w:sz="4" w:space="0" w:color="auto"/>
              <w:right w:val="single" w:sz="4" w:space="0" w:color="auto"/>
            </w:tcBorders>
            <w:shd w:val="clear" w:color="auto" w:fill="auto"/>
            <w:noWrap/>
            <w:vAlign w:val="center"/>
          </w:tcPr>
          <w:p w14:paraId="51E42628" w14:textId="0030C39D" w:rsidR="00C96F05" w:rsidRPr="0050585F" w:rsidRDefault="00C96F05" w:rsidP="00D14D40">
            <w:pPr>
              <w:jc w:val="center"/>
              <w:rPr>
                <w:rFonts w:ascii="Arial Narrow" w:hAnsi="Arial Narrow" w:cs="Calibri"/>
                <w:sz w:val="20"/>
                <w:szCs w:val="20"/>
              </w:rPr>
            </w:pPr>
          </w:p>
        </w:tc>
        <w:tc>
          <w:tcPr>
            <w:tcW w:w="1189" w:type="dxa"/>
            <w:tcBorders>
              <w:top w:val="nil"/>
              <w:left w:val="nil"/>
              <w:bottom w:val="single" w:sz="4" w:space="0" w:color="auto"/>
              <w:right w:val="single" w:sz="4" w:space="0" w:color="auto"/>
            </w:tcBorders>
            <w:shd w:val="clear" w:color="auto" w:fill="auto"/>
            <w:noWrap/>
            <w:vAlign w:val="center"/>
          </w:tcPr>
          <w:p w14:paraId="3898B13C" w14:textId="77777777" w:rsidR="00C96F05" w:rsidRPr="0050585F" w:rsidRDefault="00C96F05" w:rsidP="00D14D40">
            <w:pPr>
              <w:jc w:val="center"/>
              <w:rPr>
                <w:rFonts w:ascii="Arial Narrow" w:hAnsi="Arial Narrow" w:cs="Calibri"/>
                <w:sz w:val="20"/>
                <w:szCs w:val="20"/>
              </w:rPr>
            </w:pPr>
          </w:p>
        </w:tc>
        <w:tc>
          <w:tcPr>
            <w:tcW w:w="993" w:type="dxa"/>
            <w:tcBorders>
              <w:top w:val="nil"/>
              <w:left w:val="nil"/>
              <w:bottom w:val="single" w:sz="4" w:space="0" w:color="auto"/>
              <w:right w:val="single" w:sz="4" w:space="0" w:color="auto"/>
            </w:tcBorders>
            <w:shd w:val="clear" w:color="auto" w:fill="auto"/>
            <w:noWrap/>
            <w:vAlign w:val="center"/>
          </w:tcPr>
          <w:p w14:paraId="54D4296E" w14:textId="77777777" w:rsidR="00C96F05" w:rsidRPr="0050585F" w:rsidRDefault="00C96F05" w:rsidP="00D14D40">
            <w:pPr>
              <w:jc w:val="center"/>
              <w:rPr>
                <w:rFonts w:ascii="Arial Narrow" w:hAnsi="Arial Narrow" w:cs="Calibri"/>
                <w:sz w:val="20"/>
                <w:szCs w:val="20"/>
              </w:rPr>
            </w:pPr>
          </w:p>
        </w:tc>
      </w:tr>
      <w:tr w:rsidR="00C96F05" w:rsidRPr="0037327E" w14:paraId="4F92C61B" w14:textId="77777777" w:rsidTr="0050585F">
        <w:trPr>
          <w:trHeight w:val="255"/>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5A920DC" w14:textId="77777777" w:rsidR="00C96F05" w:rsidRPr="0037327E" w:rsidRDefault="00C96F05" w:rsidP="00D14D40">
            <w:pPr>
              <w:rPr>
                <w:rFonts w:ascii="Arial Narrow" w:eastAsia="Times New Roman" w:hAnsi="Arial Narrow"/>
                <w:sz w:val="20"/>
                <w:szCs w:val="20"/>
                <w:lang w:eastAsia="en-GB"/>
              </w:rPr>
            </w:pPr>
            <w:r w:rsidRPr="0037327E">
              <w:rPr>
                <w:rFonts w:ascii="Arial Narrow" w:eastAsia="Times New Roman" w:hAnsi="Arial Narrow"/>
                <w:sz w:val="20"/>
                <w:szCs w:val="20"/>
                <w:lang w:eastAsia="en-GB"/>
              </w:rPr>
              <w:t>St Bartholomew's School</w:t>
            </w:r>
          </w:p>
        </w:tc>
        <w:tc>
          <w:tcPr>
            <w:tcW w:w="1223" w:type="dxa"/>
            <w:tcBorders>
              <w:top w:val="nil"/>
              <w:left w:val="nil"/>
              <w:bottom w:val="single" w:sz="4" w:space="0" w:color="auto"/>
              <w:right w:val="single" w:sz="4" w:space="0" w:color="auto"/>
            </w:tcBorders>
            <w:shd w:val="clear" w:color="auto" w:fill="auto"/>
            <w:vAlign w:val="center"/>
            <w:hideMark/>
          </w:tcPr>
          <w:p w14:paraId="645E57C2" w14:textId="77777777" w:rsidR="00C96F05" w:rsidRPr="0037327E" w:rsidRDefault="00C96F05" w:rsidP="00D14D40">
            <w:pPr>
              <w:jc w:val="center"/>
              <w:rPr>
                <w:rFonts w:ascii="Arial Narrow" w:eastAsia="Times New Roman" w:hAnsi="Arial Narrow"/>
                <w:sz w:val="20"/>
                <w:szCs w:val="20"/>
                <w:lang w:eastAsia="en-GB"/>
              </w:rPr>
            </w:pPr>
            <w:r w:rsidRPr="0037327E">
              <w:rPr>
                <w:rFonts w:ascii="Arial Narrow" w:eastAsia="Times New Roman" w:hAnsi="Arial Narrow"/>
                <w:sz w:val="20"/>
                <w:szCs w:val="20"/>
                <w:lang w:eastAsia="en-GB"/>
              </w:rPr>
              <w:t>Academy</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1259A464" w14:textId="77777777" w:rsidR="00C96F05" w:rsidRDefault="00C96F05" w:rsidP="00D14D40">
            <w:pPr>
              <w:jc w:val="center"/>
              <w:rPr>
                <w:rFonts w:ascii="Arial Narrow" w:hAnsi="Arial Narrow" w:cs="Calibri"/>
                <w:sz w:val="20"/>
                <w:szCs w:val="20"/>
              </w:rPr>
            </w:pPr>
            <w:r>
              <w:rPr>
                <w:rFonts w:ascii="Arial Narrow" w:hAnsi="Arial Narrow" w:cs="Calibri"/>
                <w:sz w:val="20"/>
                <w:szCs w:val="20"/>
              </w:rPr>
              <w:t>270</w:t>
            </w:r>
          </w:p>
        </w:tc>
        <w:tc>
          <w:tcPr>
            <w:tcW w:w="955" w:type="dxa"/>
            <w:tcBorders>
              <w:top w:val="nil"/>
              <w:left w:val="nil"/>
              <w:bottom w:val="single" w:sz="4" w:space="0" w:color="auto"/>
              <w:right w:val="single" w:sz="4" w:space="0" w:color="auto"/>
            </w:tcBorders>
            <w:shd w:val="clear" w:color="auto" w:fill="auto"/>
            <w:noWrap/>
            <w:vAlign w:val="center"/>
          </w:tcPr>
          <w:p w14:paraId="14044DEC" w14:textId="77777777" w:rsidR="00C96F05" w:rsidRDefault="00C96F05" w:rsidP="00D14D40">
            <w:pPr>
              <w:jc w:val="center"/>
              <w:rPr>
                <w:rFonts w:ascii="Arial Narrow" w:hAnsi="Arial Narrow" w:cs="Calibri"/>
                <w:sz w:val="20"/>
                <w:szCs w:val="20"/>
              </w:rPr>
            </w:pPr>
            <w:r>
              <w:rPr>
                <w:rFonts w:ascii="Arial Narrow" w:hAnsi="Arial Narrow" w:cs="Calibri"/>
                <w:sz w:val="20"/>
                <w:szCs w:val="20"/>
              </w:rPr>
              <w:t>270</w:t>
            </w:r>
          </w:p>
        </w:tc>
        <w:tc>
          <w:tcPr>
            <w:tcW w:w="1320" w:type="dxa"/>
            <w:tcBorders>
              <w:top w:val="nil"/>
              <w:left w:val="nil"/>
              <w:bottom w:val="single" w:sz="4" w:space="0" w:color="auto"/>
              <w:right w:val="single" w:sz="4" w:space="0" w:color="auto"/>
            </w:tcBorders>
            <w:shd w:val="clear" w:color="auto" w:fill="auto"/>
            <w:noWrap/>
            <w:vAlign w:val="center"/>
            <w:hideMark/>
          </w:tcPr>
          <w:p w14:paraId="042E160E" w14:textId="77777777" w:rsidR="00C96F05" w:rsidRDefault="00C96F05" w:rsidP="00D14D40">
            <w:pPr>
              <w:jc w:val="center"/>
              <w:rPr>
                <w:rFonts w:ascii="Arial Narrow" w:hAnsi="Arial Narrow" w:cs="Calibri"/>
                <w:sz w:val="20"/>
                <w:szCs w:val="20"/>
              </w:rPr>
            </w:pPr>
            <w:r>
              <w:rPr>
                <w:rFonts w:ascii="Arial Narrow" w:hAnsi="Arial Narrow" w:cs="Calibri"/>
                <w:sz w:val="20"/>
                <w:szCs w:val="20"/>
              </w:rPr>
              <w:t>Other Applicants</w:t>
            </w:r>
          </w:p>
        </w:tc>
        <w:tc>
          <w:tcPr>
            <w:tcW w:w="1259" w:type="dxa"/>
            <w:tcBorders>
              <w:top w:val="nil"/>
              <w:left w:val="nil"/>
              <w:bottom w:val="single" w:sz="4" w:space="0" w:color="auto"/>
              <w:right w:val="single" w:sz="4" w:space="0" w:color="auto"/>
            </w:tcBorders>
            <w:shd w:val="clear" w:color="auto" w:fill="auto"/>
            <w:noWrap/>
            <w:vAlign w:val="center"/>
          </w:tcPr>
          <w:p w14:paraId="7710B6DA" w14:textId="20D29F6B" w:rsidR="00C96F05" w:rsidRPr="0050585F" w:rsidRDefault="00444EDD" w:rsidP="0050585F">
            <w:pPr>
              <w:jc w:val="center"/>
              <w:rPr>
                <w:rFonts w:ascii="Arial Narrow" w:hAnsi="Arial Narrow" w:cs="Calibri"/>
                <w:sz w:val="20"/>
                <w:szCs w:val="20"/>
              </w:rPr>
            </w:pPr>
            <w:r w:rsidRPr="0050585F">
              <w:rPr>
                <w:rFonts w:ascii="Arial Narrow" w:hAnsi="Arial Narrow" w:cs="Arial"/>
                <w:sz w:val="20"/>
                <w:szCs w:val="20"/>
              </w:rPr>
              <w:t>0.93</w:t>
            </w:r>
          </w:p>
        </w:tc>
        <w:tc>
          <w:tcPr>
            <w:tcW w:w="1362" w:type="dxa"/>
            <w:tcBorders>
              <w:top w:val="nil"/>
              <w:left w:val="nil"/>
              <w:bottom w:val="single" w:sz="4" w:space="0" w:color="auto"/>
              <w:right w:val="single" w:sz="4" w:space="0" w:color="auto"/>
            </w:tcBorders>
            <w:shd w:val="clear" w:color="auto" w:fill="auto"/>
            <w:noWrap/>
            <w:vAlign w:val="center"/>
            <w:hideMark/>
          </w:tcPr>
          <w:p w14:paraId="5743C9FF" w14:textId="77777777" w:rsidR="00C96F05" w:rsidRPr="0050585F" w:rsidRDefault="00C96F05" w:rsidP="00D14D40">
            <w:pPr>
              <w:jc w:val="center"/>
              <w:rPr>
                <w:rFonts w:ascii="Arial Narrow" w:hAnsi="Arial Narrow" w:cs="Calibri"/>
                <w:sz w:val="20"/>
                <w:szCs w:val="20"/>
              </w:rPr>
            </w:pPr>
            <w:r w:rsidRPr="0050585F">
              <w:rPr>
                <w:rFonts w:ascii="Arial Narrow" w:hAnsi="Arial Narrow" w:cs="Calibri"/>
                <w:sz w:val="20"/>
                <w:szCs w:val="20"/>
              </w:rPr>
              <w:t>Other Applicants</w:t>
            </w:r>
          </w:p>
        </w:tc>
        <w:tc>
          <w:tcPr>
            <w:tcW w:w="1189" w:type="dxa"/>
            <w:tcBorders>
              <w:top w:val="nil"/>
              <w:left w:val="nil"/>
              <w:bottom w:val="single" w:sz="4" w:space="0" w:color="auto"/>
              <w:right w:val="single" w:sz="4" w:space="0" w:color="auto"/>
            </w:tcBorders>
            <w:shd w:val="clear" w:color="auto" w:fill="auto"/>
            <w:noWrap/>
            <w:vAlign w:val="center"/>
          </w:tcPr>
          <w:p w14:paraId="5EA91EC4" w14:textId="747FD8DE" w:rsidR="00C96F05" w:rsidRPr="0050585F" w:rsidRDefault="00444EDD" w:rsidP="0050585F">
            <w:pPr>
              <w:jc w:val="center"/>
              <w:rPr>
                <w:rFonts w:ascii="Arial Narrow" w:hAnsi="Arial Narrow" w:cs="Calibri"/>
                <w:sz w:val="20"/>
                <w:szCs w:val="20"/>
              </w:rPr>
            </w:pPr>
            <w:r w:rsidRPr="0050585F">
              <w:rPr>
                <w:rFonts w:ascii="Arial Narrow" w:hAnsi="Arial Narrow" w:cs="Arial"/>
                <w:sz w:val="20"/>
                <w:szCs w:val="20"/>
              </w:rPr>
              <w:t>0.934</w:t>
            </w:r>
          </w:p>
        </w:tc>
        <w:tc>
          <w:tcPr>
            <w:tcW w:w="993" w:type="dxa"/>
            <w:tcBorders>
              <w:top w:val="nil"/>
              <w:left w:val="nil"/>
              <w:bottom w:val="single" w:sz="4" w:space="0" w:color="auto"/>
              <w:right w:val="single" w:sz="4" w:space="0" w:color="auto"/>
            </w:tcBorders>
            <w:shd w:val="clear" w:color="auto" w:fill="auto"/>
            <w:noWrap/>
            <w:vAlign w:val="center"/>
          </w:tcPr>
          <w:p w14:paraId="190E2AF5" w14:textId="3A567B5A" w:rsidR="00C96F05" w:rsidRPr="0050585F" w:rsidRDefault="00444EDD" w:rsidP="00D14D40">
            <w:pPr>
              <w:jc w:val="center"/>
              <w:rPr>
                <w:rFonts w:ascii="Arial Narrow" w:hAnsi="Arial Narrow" w:cs="Calibri"/>
                <w:sz w:val="20"/>
                <w:szCs w:val="20"/>
              </w:rPr>
            </w:pPr>
            <w:r w:rsidRPr="0050585F">
              <w:rPr>
                <w:rFonts w:ascii="Arial Narrow" w:hAnsi="Arial Narrow" w:cs="Calibri"/>
                <w:sz w:val="20"/>
                <w:szCs w:val="20"/>
              </w:rPr>
              <w:t>110</w:t>
            </w:r>
          </w:p>
        </w:tc>
      </w:tr>
      <w:tr w:rsidR="00C96F05" w:rsidRPr="0037327E" w14:paraId="47608F12" w14:textId="77777777" w:rsidTr="0050585F">
        <w:trPr>
          <w:trHeight w:val="255"/>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C6D020" w14:textId="77777777" w:rsidR="00C96F05" w:rsidRPr="0037327E" w:rsidRDefault="00C96F05" w:rsidP="00D14D40">
            <w:pPr>
              <w:rPr>
                <w:rFonts w:ascii="Arial Narrow" w:eastAsia="Times New Roman" w:hAnsi="Arial Narrow"/>
                <w:sz w:val="20"/>
                <w:szCs w:val="20"/>
                <w:lang w:eastAsia="en-GB"/>
              </w:rPr>
            </w:pPr>
            <w:r w:rsidRPr="0037327E">
              <w:rPr>
                <w:rFonts w:ascii="Arial Narrow" w:eastAsia="Times New Roman" w:hAnsi="Arial Narrow"/>
                <w:sz w:val="20"/>
                <w:szCs w:val="20"/>
                <w:lang w:eastAsia="en-GB"/>
              </w:rPr>
              <w:t>The Downs School</w:t>
            </w:r>
          </w:p>
        </w:tc>
        <w:tc>
          <w:tcPr>
            <w:tcW w:w="1223" w:type="dxa"/>
            <w:tcBorders>
              <w:top w:val="nil"/>
              <w:left w:val="nil"/>
              <w:bottom w:val="single" w:sz="4" w:space="0" w:color="auto"/>
              <w:right w:val="single" w:sz="4" w:space="0" w:color="auto"/>
            </w:tcBorders>
            <w:shd w:val="clear" w:color="auto" w:fill="auto"/>
            <w:vAlign w:val="center"/>
            <w:hideMark/>
          </w:tcPr>
          <w:p w14:paraId="022B3F0F" w14:textId="77777777" w:rsidR="00C96F05" w:rsidRPr="0037327E" w:rsidRDefault="00C96F05" w:rsidP="00D14D40">
            <w:pPr>
              <w:jc w:val="center"/>
              <w:rPr>
                <w:rFonts w:ascii="Arial Narrow" w:eastAsia="Times New Roman" w:hAnsi="Arial Narrow"/>
                <w:sz w:val="20"/>
                <w:szCs w:val="20"/>
                <w:lang w:eastAsia="en-GB"/>
              </w:rPr>
            </w:pPr>
            <w:r w:rsidRPr="0037327E">
              <w:rPr>
                <w:rFonts w:ascii="Arial Narrow" w:eastAsia="Times New Roman" w:hAnsi="Arial Narrow"/>
                <w:sz w:val="20"/>
                <w:szCs w:val="20"/>
                <w:lang w:eastAsia="en-GB"/>
              </w:rPr>
              <w:t>Foundation</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501ED759" w14:textId="77777777" w:rsidR="00C96F05" w:rsidRDefault="00C96F05" w:rsidP="00D14D40">
            <w:pPr>
              <w:jc w:val="center"/>
              <w:rPr>
                <w:rFonts w:ascii="Arial Narrow" w:hAnsi="Arial Narrow" w:cs="Calibri"/>
                <w:sz w:val="20"/>
                <w:szCs w:val="20"/>
              </w:rPr>
            </w:pPr>
            <w:r>
              <w:rPr>
                <w:rFonts w:ascii="Arial Narrow" w:hAnsi="Arial Narrow" w:cs="Calibri"/>
                <w:sz w:val="20"/>
                <w:szCs w:val="20"/>
              </w:rPr>
              <w:t>210</w:t>
            </w:r>
          </w:p>
        </w:tc>
        <w:tc>
          <w:tcPr>
            <w:tcW w:w="955" w:type="dxa"/>
            <w:tcBorders>
              <w:top w:val="nil"/>
              <w:left w:val="nil"/>
              <w:bottom w:val="single" w:sz="4" w:space="0" w:color="auto"/>
              <w:right w:val="single" w:sz="4" w:space="0" w:color="auto"/>
            </w:tcBorders>
            <w:shd w:val="clear" w:color="auto" w:fill="auto"/>
            <w:noWrap/>
            <w:vAlign w:val="center"/>
          </w:tcPr>
          <w:p w14:paraId="4A385450" w14:textId="77777777" w:rsidR="00C96F05" w:rsidRDefault="00C96F05" w:rsidP="00D14D40">
            <w:pPr>
              <w:jc w:val="center"/>
              <w:rPr>
                <w:rFonts w:ascii="Arial Narrow" w:hAnsi="Arial Narrow" w:cs="Calibri"/>
                <w:sz w:val="20"/>
                <w:szCs w:val="20"/>
              </w:rPr>
            </w:pPr>
            <w:r>
              <w:rPr>
                <w:rFonts w:ascii="Arial Narrow" w:hAnsi="Arial Narrow" w:cs="Calibri"/>
                <w:sz w:val="20"/>
                <w:szCs w:val="20"/>
              </w:rPr>
              <w:t>210</w:t>
            </w:r>
          </w:p>
        </w:tc>
        <w:tc>
          <w:tcPr>
            <w:tcW w:w="1320" w:type="dxa"/>
            <w:tcBorders>
              <w:top w:val="nil"/>
              <w:left w:val="nil"/>
              <w:bottom w:val="single" w:sz="4" w:space="0" w:color="auto"/>
              <w:right w:val="single" w:sz="4" w:space="0" w:color="auto"/>
            </w:tcBorders>
            <w:shd w:val="clear" w:color="auto" w:fill="auto"/>
            <w:noWrap/>
            <w:vAlign w:val="center"/>
            <w:hideMark/>
          </w:tcPr>
          <w:p w14:paraId="6E076FE1" w14:textId="77777777" w:rsidR="00C96F05" w:rsidRDefault="00C96F05" w:rsidP="00D14D40">
            <w:pPr>
              <w:jc w:val="center"/>
              <w:rPr>
                <w:rFonts w:ascii="Arial Narrow" w:hAnsi="Arial Narrow" w:cs="Calibri"/>
                <w:sz w:val="20"/>
                <w:szCs w:val="20"/>
              </w:rPr>
            </w:pPr>
            <w:r>
              <w:rPr>
                <w:rFonts w:ascii="Arial Narrow" w:hAnsi="Arial Narrow" w:cs="Calibri"/>
                <w:sz w:val="20"/>
                <w:szCs w:val="20"/>
              </w:rPr>
              <w:t>Feeder School</w:t>
            </w:r>
          </w:p>
        </w:tc>
        <w:tc>
          <w:tcPr>
            <w:tcW w:w="1259" w:type="dxa"/>
            <w:tcBorders>
              <w:top w:val="nil"/>
              <w:left w:val="nil"/>
              <w:bottom w:val="single" w:sz="4" w:space="0" w:color="auto"/>
              <w:right w:val="single" w:sz="4" w:space="0" w:color="auto"/>
            </w:tcBorders>
            <w:shd w:val="clear" w:color="auto" w:fill="auto"/>
            <w:noWrap/>
            <w:vAlign w:val="center"/>
          </w:tcPr>
          <w:p w14:paraId="2E5BFD61" w14:textId="58896C11" w:rsidR="00C96F05" w:rsidRPr="0050585F" w:rsidRDefault="00444EDD" w:rsidP="0050585F">
            <w:pPr>
              <w:jc w:val="center"/>
              <w:rPr>
                <w:rFonts w:ascii="Arial Narrow" w:hAnsi="Arial Narrow" w:cs="Calibri"/>
                <w:sz w:val="20"/>
                <w:szCs w:val="20"/>
              </w:rPr>
            </w:pPr>
            <w:r w:rsidRPr="0050585F">
              <w:rPr>
                <w:rFonts w:ascii="Arial Narrow" w:hAnsi="Arial Narrow" w:cs="Arial"/>
                <w:sz w:val="20"/>
                <w:szCs w:val="20"/>
              </w:rPr>
              <w:t>4.6</w:t>
            </w:r>
            <w:r w:rsidR="00292EF6">
              <w:rPr>
                <w:rFonts w:ascii="Arial Narrow" w:hAnsi="Arial Narrow" w:cs="Arial"/>
                <w:sz w:val="20"/>
                <w:szCs w:val="20"/>
              </w:rPr>
              <w:t>3</w:t>
            </w:r>
          </w:p>
        </w:tc>
        <w:tc>
          <w:tcPr>
            <w:tcW w:w="1362" w:type="dxa"/>
            <w:tcBorders>
              <w:top w:val="nil"/>
              <w:left w:val="nil"/>
              <w:bottom w:val="single" w:sz="4" w:space="0" w:color="auto"/>
              <w:right w:val="single" w:sz="4" w:space="0" w:color="auto"/>
            </w:tcBorders>
            <w:shd w:val="clear" w:color="auto" w:fill="auto"/>
            <w:noWrap/>
            <w:vAlign w:val="center"/>
            <w:hideMark/>
          </w:tcPr>
          <w:p w14:paraId="1A1448C8" w14:textId="09C2899C" w:rsidR="00C96F05" w:rsidRPr="0050585F" w:rsidRDefault="00444EDD" w:rsidP="00D14D40">
            <w:pPr>
              <w:jc w:val="center"/>
              <w:rPr>
                <w:rFonts w:ascii="Arial Narrow" w:hAnsi="Arial Narrow" w:cs="Calibri"/>
                <w:sz w:val="20"/>
                <w:szCs w:val="20"/>
              </w:rPr>
            </w:pPr>
            <w:r w:rsidRPr="0050585F">
              <w:rPr>
                <w:rFonts w:ascii="Arial Narrow" w:hAnsi="Arial Narrow" w:cs="Calibri"/>
                <w:sz w:val="20"/>
                <w:szCs w:val="20"/>
              </w:rPr>
              <w:t>Feeder School</w:t>
            </w:r>
          </w:p>
        </w:tc>
        <w:tc>
          <w:tcPr>
            <w:tcW w:w="1189" w:type="dxa"/>
            <w:tcBorders>
              <w:top w:val="nil"/>
              <w:left w:val="nil"/>
              <w:bottom w:val="single" w:sz="4" w:space="0" w:color="auto"/>
              <w:right w:val="single" w:sz="4" w:space="0" w:color="auto"/>
            </w:tcBorders>
            <w:shd w:val="clear" w:color="auto" w:fill="auto"/>
            <w:noWrap/>
            <w:vAlign w:val="center"/>
          </w:tcPr>
          <w:p w14:paraId="1738F2A1" w14:textId="31CBAD52" w:rsidR="00C96F05" w:rsidRPr="0050585F" w:rsidRDefault="00444EDD" w:rsidP="0050585F">
            <w:pPr>
              <w:jc w:val="center"/>
              <w:rPr>
                <w:rFonts w:ascii="Arial Narrow" w:hAnsi="Arial Narrow" w:cs="Calibri"/>
                <w:sz w:val="20"/>
                <w:szCs w:val="20"/>
              </w:rPr>
            </w:pPr>
            <w:r w:rsidRPr="0050585F">
              <w:rPr>
                <w:rFonts w:ascii="Arial Narrow" w:hAnsi="Arial Narrow" w:cs="Arial"/>
                <w:sz w:val="20"/>
                <w:szCs w:val="20"/>
              </w:rPr>
              <w:t>4.6</w:t>
            </w:r>
            <w:r w:rsidR="00EA6CE5">
              <w:rPr>
                <w:rFonts w:ascii="Arial Narrow" w:hAnsi="Arial Narrow" w:cs="Arial"/>
                <w:sz w:val="20"/>
                <w:szCs w:val="20"/>
              </w:rPr>
              <w:t>38</w:t>
            </w:r>
          </w:p>
        </w:tc>
        <w:tc>
          <w:tcPr>
            <w:tcW w:w="993" w:type="dxa"/>
            <w:tcBorders>
              <w:top w:val="nil"/>
              <w:left w:val="nil"/>
              <w:bottom w:val="single" w:sz="4" w:space="0" w:color="auto"/>
              <w:right w:val="single" w:sz="4" w:space="0" w:color="auto"/>
            </w:tcBorders>
            <w:shd w:val="clear" w:color="auto" w:fill="auto"/>
            <w:noWrap/>
            <w:vAlign w:val="center"/>
          </w:tcPr>
          <w:p w14:paraId="7EC0D962" w14:textId="29E30ABF" w:rsidR="00C96F05" w:rsidRPr="0050585F" w:rsidRDefault="00444EDD" w:rsidP="00D14D40">
            <w:pPr>
              <w:jc w:val="center"/>
              <w:rPr>
                <w:rFonts w:ascii="Arial Narrow" w:hAnsi="Arial Narrow" w:cs="Calibri"/>
                <w:sz w:val="20"/>
                <w:szCs w:val="20"/>
              </w:rPr>
            </w:pPr>
            <w:r w:rsidRPr="0050585F">
              <w:rPr>
                <w:rFonts w:ascii="Arial Narrow" w:hAnsi="Arial Narrow" w:cs="Calibri"/>
                <w:sz w:val="20"/>
                <w:szCs w:val="20"/>
              </w:rPr>
              <w:t>89</w:t>
            </w:r>
          </w:p>
        </w:tc>
      </w:tr>
      <w:tr w:rsidR="00C96F05" w:rsidRPr="0037327E" w14:paraId="5813EF2B" w14:textId="77777777" w:rsidTr="0050585F">
        <w:trPr>
          <w:trHeight w:val="255"/>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E5D72CA" w14:textId="77777777" w:rsidR="00C96F05" w:rsidRPr="0037327E" w:rsidRDefault="00C96F05" w:rsidP="00D14D40">
            <w:pPr>
              <w:rPr>
                <w:rFonts w:ascii="Arial Narrow" w:eastAsia="Times New Roman" w:hAnsi="Arial Narrow"/>
                <w:sz w:val="20"/>
                <w:szCs w:val="20"/>
                <w:lang w:eastAsia="en-GB"/>
              </w:rPr>
            </w:pPr>
            <w:r w:rsidRPr="0037327E">
              <w:rPr>
                <w:rFonts w:ascii="Arial Narrow" w:eastAsia="Times New Roman" w:hAnsi="Arial Narrow"/>
                <w:sz w:val="20"/>
                <w:szCs w:val="20"/>
                <w:lang w:eastAsia="en-GB"/>
              </w:rPr>
              <w:t>The Willink School</w:t>
            </w:r>
          </w:p>
        </w:tc>
        <w:tc>
          <w:tcPr>
            <w:tcW w:w="1223" w:type="dxa"/>
            <w:tcBorders>
              <w:top w:val="nil"/>
              <w:left w:val="nil"/>
              <w:bottom w:val="single" w:sz="4" w:space="0" w:color="auto"/>
              <w:right w:val="single" w:sz="4" w:space="0" w:color="auto"/>
            </w:tcBorders>
            <w:shd w:val="clear" w:color="auto" w:fill="auto"/>
            <w:vAlign w:val="center"/>
            <w:hideMark/>
          </w:tcPr>
          <w:p w14:paraId="420993A3" w14:textId="77777777" w:rsidR="00C96F05" w:rsidRPr="0037327E" w:rsidRDefault="00C96F05" w:rsidP="00D14D40">
            <w:pPr>
              <w:jc w:val="center"/>
              <w:rPr>
                <w:rFonts w:ascii="Arial Narrow" w:eastAsia="Times New Roman" w:hAnsi="Arial Narrow"/>
                <w:sz w:val="20"/>
                <w:szCs w:val="20"/>
                <w:lang w:eastAsia="en-GB"/>
              </w:rPr>
            </w:pPr>
            <w:r w:rsidRPr="0037327E">
              <w:rPr>
                <w:rFonts w:ascii="Arial Narrow" w:eastAsia="Times New Roman" w:hAnsi="Arial Narrow"/>
                <w:sz w:val="20"/>
                <w:szCs w:val="20"/>
                <w:lang w:eastAsia="en-GB"/>
              </w:rPr>
              <w:t>Community</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0471AF68" w14:textId="77777777" w:rsidR="00C96F05" w:rsidRDefault="00C96F05" w:rsidP="00D14D40">
            <w:pPr>
              <w:jc w:val="center"/>
              <w:rPr>
                <w:rFonts w:ascii="Arial Narrow" w:hAnsi="Arial Narrow" w:cs="Calibri"/>
                <w:sz w:val="20"/>
                <w:szCs w:val="20"/>
              </w:rPr>
            </w:pPr>
            <w:r>
              <w:rPr>
                <w:rFonts w:ascii="Arial Narrow" w:hAnsi="Arial Narrow" w:cs="Calibri"/>
                <w:sz w:val="20"/>
                <w:szCs w:val="20"/>
              </w:rPr>
              <w:t>208</w:t>
            </w:r>
          </w:p>
        </w:tc>
        <w:tc>
          <w:tcPr>
            <w:tcW w:w="955" w:type="dxa"/>
            <w:tcBorders>
              <w:top w:val="nil"/>
              <w:left w:val="nil"/>
              <w:bottom w:val="single" w:sz="4" w:space="0" w:color="auto"/>
              <w:right w:val="single" w:sz="4" w:space="0" w:color="auto"/>
            </w:tcBorders>
            <w:shd w:val="clear" w:color="auto" w:fill="auto"/>
            <w:noWrap/>
            <w:vAlign w:val="center"/>
          </w:tcPr>
          <w:p w14:paraId="1862DE6F" w14:textId="77777777" w:rsidR="00C96F05" w:rsidRDefault="00C96F05" w:rsidP="00D14D40">
            <w:pPr>
              <w:jc w:val="center"/>
              <w:rPr>
                <w:rFonts w:ascii="Arial Narrow" w:hAnsi="Arial Narrow" w:cs="Calibri"/>
                <w:sz w:val="20"/>
                <w:szCs w:val="20"/>
              </w:rPr>
            </w:pPr>
            <w:r>
              <w:rPr>
                <w:rFonts w:ascii="Arial Narrow" w:hAnsi="Arial Narrow" w:cs="Calibri"/>
                <w:sz w:val="20"/>
                <w:szCs w:val="20"/>
              </w:rPr>
              <w:t>208</w:t>
            </w:r>
          </w:p>
        </w:tc>
        <w:tc>
          <w:tcPr>
            <w:tcW w:w="1320" w:type="dxa"/>
            <w:tcBorders>
              <w:top w:val="nil"/>
              <w:left w:val="nil"/>
              <w:bottom w:val="single" w:sz="4" w:space="0" w:color="auto"/>
              <w:right w:val="single" w:sz="4" w:space="0" w:color="auto"/>
            </w:tcBorders>
            <w:shd w:val="clear" w:color="auto" w:fill="auto"/>
            <w:noWrap/>
            <w:vAlign w:val="center"/>
            <w:hideMark/>
          </w:tcPr>
          <w:p w14:paraId="23FBFDE6" w14:textId="77777777" w:rsidR="00C96F05" w:rsidRDefault="00C96F05" w:rsidP="00D14D40">
            <w:pPr>
              <w:jc w:val="center"/>
              <w:rPr>
                <w:rFonts w:ascii="Arial Narrow" w:hAnsi="Arial Narrow" w:cs="Calibri"/>
                <w:sz w:val="20"/>
                <w:szCs w:val="20"/>
              </w:rPr>
            </w:pPr>
            <w:r>
              <w:rPr>
                <w:rFonts w:ascii="Arial Narrow" w:hAnsi="Arial Narrow" w:cs="Calibri"/>
                <w:sz w:val="20"/>
                <w:szCs w:val="20"/>
              </w:rPr>
              <w:t>Other Applicants</w:t>
            </w:r>
          </w:p>
        </w:tc>
        <w:tc>
          <w:tcPr>
            <w:tcW w:w="1259" w:type="dxa"/>
            <w:tcBorders>
              <w:top w:val="nil"/>
              <w:left w:val="nil"/>
              <w:bottom w:val="single" w:sz="4" w:space="0" w:color="auto"/>
              <w:right w:val="single" w:sz="4" w:space="0" w:color="auto"/>
            </w:tcBorders>
            <w:shd w:val="clear" w:color="auto" w:fill="auto"/>
            <w:noWrap/>
            <w:vAlign w:val="center"/>
          </w:tcPr>
          <w:p w14:paraId="15483587" w14:textId="1F860BCF" w:rsidR="00C96F05" w:rsidRPr="0050585F" w:rsidRDefault="00444EDD" w:rsidP="0050585F">
            <w:pPr>
              <w:jc w:val="center"/>
              <w:rPr>
                <w:rFonts w:ascii="Arial Narrow" w:hAnsi="Arial Narrow" w:cs="Calibri"/>
                <w:sz w:val="20"/>
                <w:szCs w:val="20"/>
              </w:rPr>
            </w:pPr>
            <w:r w:rsidRPr="0050585F">
              <w:rPr>
                <w:rFonts w:ascii="Arial Narrow" w:hAnsi="Arial Narrow" w:cs="Arial"/>
                <w:sz w:val="20"/>
                <w:szCs w:val="20"/>
              </w:rPr>
              <w:t>2.756</w:t>
            </w:r>
          </w:p>
        </w:tc>
        <w:tc>
          <w:tcPr>
            <w:tcW w:w="1362" w:type="dxa"/>
            <w:tcBorders>
              <w:top w:val="nil"/>
              <w:left w:val="nil"/>
              <w:bottom w:val="single" w:sz="4" w:space="0" w:color="auto"/>
              <w:right w:val="single" w:sz="4" w:space="0" w:color="auto"/>
            </w:tcBorders>
            <w:shd w:val="clear" w:color="auto" w:fill="auto"/>
            <w:noWrap/>
            <w:vAlign w:val="center"/>
            <w:hideMark/>
          </w:tcPr>
          <w:p w14:paraId="0E3A2EC6" w14:textId="77777777" w:rsidR="00C96F05" w:rsidRPr="0050585F" w:rsidRDefault="00C96F05" w:rsidP="00D14D40">
            <w:pPr>
              <w:jc w:val="center"/>
              <w:rPr>
                <w:rFonts w:ascii="Arial Narrow" w:hAnsi="Arial Narrow" w:cs="Calibri"/>
                <w:sz w:val="20"/>
                <w:szCs w:val="20"/>
              </w:rPr>
            </w:pPr>
            <w:r w:rsidRPr="0050585F">
              <w:rPr>
                <w:rFonts w:ascii="Arial Narrow" w:hAnsi="Arial Narrow" w:cs="Calibri"/>
                <w:sz w:val="20"/>
                <w:szCs w:val="20"/>
              </w:rPr>
              <w:t>Other Applicants</w:t>
            </w:r>
          </w:p>
        </w:tc>
        <w:tc>
          <w:tcPr>
            <w:tcW w:w="1189" w:type="dxa"/>
            <w:tcBorders>
              <w:top w:val="nil"/>
              <w:left w:val="nil"/>
              <w:bottom w:val="single" w:sz="4" w:space="0" w:color="auto"/>
              <w:right w:val="single" w:sz="4" w:space="0" w:color="auto"/>
            </w:tcBorders>
            <w:shd w:val="clear" w:color="auto" w:fill="auto"/>
            <w:noWrap/>
            <w:vAlign w:val="center"/>
          </w:tcPr>
          <w:p w14:paraId="69211448" w14:textId="18D3A3AE" w:rsidR="00C96F05" w:rsidRPr="0050585F" w:rsidRDefault="00444EDD" w:rsidP="0050585F">
            <w:pPr>
              <w:jc w:val="center"/>
              <w:rPr>
                <w:rFonts w:ascii="Arial Narrow" w:hAnsi="Arial Narrow" w:cs="Calibri"/>
                <w:sz w:val="20"/>
                <w:szCs w:val="20"/>
              </w:rPr>
            </w:pPr>
            <w:r w:rsidRPr="0050585F">
              <w:rPr>
                <w:rFonts w:ascii="Arial Narrow" w:hAnsi="Arial Narrow" w:cs="Arial"/>
                <w:sz w:val="20"/>
                <w:szCs w:val="20"/>
              </w:rPr>
              <w:t>2.764</w:t>
            </w:r>
          </w:p>
        </w:tc>
        <w:tc>
          <w:tcPr>
            <w:tcW w:w="993" w:type="dxa"/>
            <w:tcBorders>
              <w:top w:val="nil"/>
              <w:left w:val="nil"/>
              <w:bottom w:val="single" w:sz="4" w:space="0" w:color="auto"/>
              <w:right w:val="single" w:sz="4" w:space="0" w:color="auto"/>
            </w:tcBorders>
            <w:shd w:val="clear" w:color="auto" w:fill="auto"/>
            <w:noWrap/>
            <w:vAlign w:val="center"/>
          </w:tcPr>
          <w:p w14:paraId="3513EA65" w14:textId="07B3AD5D" w:rsidR="00C96F05" w:rsidRPr="0050585F" w:rsidRDefault="00444EDD" w:rsidP="00D14D40">
            <w:pPr>
              <w:jc w:val="center"/>
              <w:rPr>
                <w:rFonts w:ascii="Arial Narrow" w:hAnsi="Arial Narrow" w:cs="Calibri"/>
                <w:sz w:val="20"/>
                <w:szCs w:val="20"/>
              </w:rPr>
            </w:pPr>
            <w:r w:rsidRPr="0050585F">
              <w:rPr>
                <w:rFonts w:ascii="Arial Narrow" w:hAnsi="Arial Narrow" w:cs="Calibri"/>
                <w:sz w:val="20"/>
                <w:szCs w:val="20"/>
              </w:rPr>
              <w:t>62</w:t>
            </w:r>
          </w:p>
        </w:tc>
      </w:tr>
      <w:tr w:rsidR="00C96F05" w:rsidRPr="0037327E" w14:paraId="55633090" w14:textId="77777777" w:rsidTr="0050585F">
        <w:trPr>
          <w:trHeight w:val="255"/>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FCB3398" w14:textId="77777777" w:rsidR="00C96F05" w:rsidRPr="0037327E" w:rsidRDefault="00C96F05" w:rsidP="00D14D40">
            <w:pPr>
              <w:rPr>
                <w:rFonts w:ascii="Arial Narrow" w:eastAsia="Times New Roman" w:hAnsi="Arial Narrow"/>
                <w:sz w:val="20"/>
                <w:szCs w:val="20"/>
                <w:lang w:eastAsia="en-GB"/>
              </w:rPr>
            </w:pPr>
            <w:r w:rsidRPr="0037327E">
              <w:rPr>
                <w:rFonts w:ascii="Arial Narrow" w:eastAsia="Times New Roman" w:hAnsi="Arial Narrow"/>
                <w:sz w:val="20"/>
                <w:szCs w:val="20"/>
                <w:lang w:eastAsia="en-GB"/>
              </w:rPr>
              <w:t>Theale Green School</w:t>
            </w:r>
          </w:p>
        </w:tc>
        <w:tc>
          <w:tcPr>
            <w:tcW w:w="1223" w:type="dxa"/>
            <w:tcBorders>
              <w:top w:val="nil"/>
              <w:left w:val="nil"/>
              <w:bottom w:val="single" w:sz="4" w:space="0" w:color="auto"/>
              <w:right w:val="single" w:sz="4" w:space="0" w:color="auto"/>
            </w:tcBorders>
            <w:shd w:val="clear" w:color="auto" w:fill="auto"/>
            <w:vAlign w:val="center"/>
            <w:hideMark/>
          </w:tcPr>
          <w:p w14:paraId="01870213" w14:textId="77777777" w:rsidR="00C96F05" w:rsidRPr="0037327E" w:rsidRDefault="00C96F05" w:rsidP="00D14D40">
            <w:pPr>
              <w:jc w:val="center"/>
              <w:rPr>
                <w:rFonts w:ascii="Arial Narrow" w:eastAsia="Times New Roman" w:hAnsi="Arial Narrow"/>
                <w:sz w:val="20"/>
                <w:szCs w:val="20"/>
                <w:lang w:eastAsia="en-GB"/>
              </w:rPr>
            </w:pPr>
            <w:r w:rsidRPr="0037327E">
              <w:rPr>
                <w:rFonts w:ascii="Arial Narrow" w:eastAsia="Times New Roman" w:hAnsi="Arial Narrow"/>
                <w:sz w:val="20"/>
                <w:szCs w:val="20"/>
                <w:lang w:eastAsia="en-GB"/>
              </w:rPr>
              <w:t>Academy</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33673AB1" w14:textId="77777777" w:rsidR="00C96F05" w:rsidRDefault="00C96F05" w:rsidP="00D14D40">
            <w:pPr>
              <w:jc w:val="center"/>
              <w:rPr>
                <w:rFonts w:ascii="Arial Narrow" w:hAnsi="Arial Narrow" w:cs="Calibri"/>
                <w:sz w:val="20"/>
                <w:szCs w:val="20"/>
              </w:rPr>
            </w:pPr>
            <w:r>
              <w:rPr>
                <w:rFonts w:ascii="Arial Narrow" w:hAnsi="Arial Narrow" w:cs="Calibri"/>
                <w:sz w:val="20"/>
                <w:szCs w:val="20"/>
              </w:rPr>
              <w:t>180</w:t>
            </w:r>
          </w:p>
        </w:tc>
        <w:tc>
          <w:tcPr>
            <w:tcW w:w="955" w:type="dxa"/>
            <w:tcBorders>
              <w:top w:val="nil"/>
              <w:left w:val="nil"/>
              <w:bottom w:val="single" w:sz="4" w:space="0" w:color="auto"/>
              <w:right w:val="single" w:sz="4" w:space="0" w:color="auto"/>
            </w:tcBorders>
            <w:shd w:val="clear" w:color="auto" w:fill="auto"/>
            <w:noWrap/>
            <w:vAlign w:val="center"/>
          </w:tcPr>
          <w:p w14:paraId="1A435D17" w14:textId="06CABCF1" w:rsidR="00C96F05" w:rsidRDefault="00AB13AC" w:rsidP="00D14D40">
            <w:pPr>
              <w:jc w:val="center"/>
              <w:rPr>
                <w:rFonts w:ascii="Arial Narrow" w:hAnsi="Arial Narrow" w:cs="Calibri"/>
                <w:sz w:val="20"/>
                <w:szCs w:val="20"/>
              </w:rPr>
            </w:pPr>
            <w:r>
              <w:rPr>
                <w:rFonts w:ascii="Arial Narrow" w:hAnsi="Arial Narrow" w:cs="Calibri"/>
                <w:sz w:val="20"/>
                <w:szCs w:val="20"/>
              </w:rPr>
              <w:t>14</w:t>
            </w:r>
            <w:r w:rsidR="00C01C6C">
              <w:rPr>
                <w:rFonts w:ascii="Arial Narrow" w:hAnsi="Arial Narrow" w:cs="Calibri"/>
                <w:sz w:val="20"/>
                <w:szCs w:val="20"/>
              </w:rPr>
              <w:t>4</w:t>
            </w:r>
          </w:p>
        </w:tc>
        <w:tc>
          <w:tcPr>
            <w:tcW w:w="1320" w:type="dxa"/>
            <w:tcBorders>
              <w:top w:val="nil"/>
              <w:left w:val="nil"/>
              <w:bottom w:val="single" w:sz="4" w:space="0" w:color="auto"/>
              <w:right w:val="single" w:sz="4" w:space="0" w:color="auto"/>
            </w:tcBorders>
            <w:shd w:val="clear" w:color="auto" w:fill="auto"/>
            <w:noWrap/>
            <w:vAlign w:val="center"/>
            <w:hideMark/>
          </w:tcPr>
          <w:p w14:paraId="2556F098" w14:textId="77777777" w:rsidR="00C96F05" w:rsidRDefault="00C96F05" w:rsidP="00D14D40">
            <w:pPr>
              <w:jc w:val="center"/>
              <w:rPr>
                <w:rFonts w:ascii="Arial Narrow" w:hAnsi="Arial Narrow" w:cs="Calibri"/>
                <w:sz w:val="20"/>
                <w:szCs w:val="20"/>
              </w:rPr>
            </w:pPr>
            <w:r>
              <w:rPr>
                <w:rFonts w:ascii="Arial Narrow" w:hAnsi="Arial Narrow" w:cs="Calibri"/>
                <w:sz w:val="20"/>
                <w:szCs w:val="20"/>
              </w:rPr>
              <w:t>Other Applicants</w:t>
            </w:r>
          </w:p>
        </w:tc>
        <w:tc>
          <w:tcPr>
            <w:tcW w:w="1259" w:type="dxa"/>
            <w:tcBorders>
              <w:top w:val="nil"/>
              <w:left w:val="nil"/>
              <w:bottom w:val="single" w:sz="4" w:space="0" w:color="auto"/>
              <w:right w:val="single" w:sz="4" w:space="0" w:color="auto"/>
            </w:tcBorders>
            <w:shd w:val="clear" w:color="auto" w:fill="auto"/>
            <w:noWrap/>
            <w:vAlign w:val="center"/>
          </w:tcPr>
          <w:p w14:paraId="1358C004" w14:textId="5585D1C6" w:rsidR="00C96F05" w:rsidRPr="00C01C6C" w:rsidRDefault="00444EDD" w:rsidP="00C01C6C">
            <w:pPr>
              <w:jc w:val="center"/>
              <w:rPr>
                <w:rFonts w:ascii="Arial Narrow" w:hAnsi="Arial Narrow" w:cs="Arial"/>
                <w:sz w:val="20"/>
                <w:szCs w:val="20"/>
              </w:rPr>
            </w:pPr>
            <w:r w:rsidRPr="0050585F">
              <w:rPr>
                <w:rFonts w:ascii="Arial Narrow" w:hAnsi="Arial Narrow" w:cs="Arial"/>
                <w:sz w:val="20"/>
                <w:szCs w:val="20"/>
              </w:rPr>
              <w:t>5.996</w:t>
            </w:r>
          </w:p>
        </w:tc>
        <w:tc>
          <w:tcPr>
            <w:tcW w:w="1362" w:type="dxa"/>
            <w:tcBorders>
              <w:top w:val="nil"/>
              <w:left w:val="nil"/>
              <w:bottom w:val="single" w:sz="4" w:space="0" w:color="auto"/>
              <w:right w:val="single" w:sz="4" w:space="0" w:color="auto"/>
            </w:tcBorders>
            <w:shd w:val="clear" w:color="auto" w:fill="auto"/>
            <w:noWrap/>
            <w:vAlign w:val="center"/>
            <w:hideMark/>
          </w:tcPr>
          <w:p w14:paraId="4ECB0B8B" w14:textId="69CD1E2C" w:rsidR="00C96F05" w:rsidRPr="0050585F" w:rsidRDefault="00C96F05" w:rsidP="00D14D40">
            <w:pPr>
              <w:jc w:val="center"/>
              <w:rPr>
                <w:rFonts w:ascii="Arial Narrow" w:hAnsi="Arial Narrow" w:cs="Calibri"/>
                <w:sz w:val="20"/>
                <w:szCs w:val="20"/>
              </w:rPr>
            </w:pPr>
          </w:p>
        </w:tc>
        <w:tc>
          <w:tcPr>
            <w:tcW w:w="1189" w:type="dxa"/>
            <w:tcBorders>
              <w:top w:val="nil"/>
              <w:left w:val="nil"/>
              <w:bottom w:val="single" w:sz="4" w:space="0" w:color="auto"/>
              <w:right w:val="single" w:sz="4" w:space="0" w:color="auto"/>
            </w:tcBorders>
            <w:shd w:val="clear" w:color="auto" w:fill="auto"/>
            <w:noWrap/>
            <w:vAlign w:val="center"/>
          </w:tcPr>
          <w:p w14:paraId="5E86AA86" w14:textId="77777777" w:rsidR="00C96F05" w:rsidRPr="0050585F" w:rsidRDefault="00C96F05" w:rsidP="00D14D40">
            <w:pPr>
              <w:rPr>
                <w:rFonts w:ascii="Arial Narrow" w:hAnsi="Arial Narrow" w:cs="Calibri"/>
                <w:sz w:val="20"/>
                <w:szCs w:val="20"/>
              </w:rPr>
            </w:pPr>
          </w:p>
        </w:tc>
        <w:tc>
          <w:tcPr>
            <w:tcW w:w="993" w:type="dxa"/>
            <w:tcBorders>
              <w:top w:val="nil"/>
              <w:left w:val="nil"/>
              <w:bottom w:val="single" w:sz="4" w:space="0" w:color="auto"/>
              <w:right w:val="single" w:sz="4" w:space="0" w:color="auto"/>
            </w:tcBorders>
            <w:shd w:val="clear" w:color="auto" w:fill="auto"/>
            <w:noWrap/>
            <w:vAlign w:val="center"/>
          </w:tcPr>
          <w:p w14:paraId="6F48C2B9" w14:textId="77777777" w:rsidR="00C96F05" w:rsidRPr="0050585F" w:rsidRDefault="00C96F05" w:rsidP="00D14D40">
            <w:pPr>
              <w:jc w:val="center"/>
              <w:rPr>
                <w:rFonts w:ascii="Arial Narrow" w:hAnsi="Arial Narrow" w:cs="Calibri"/>
                <w:sz w:val="20"/>
                <w:szCs w:val="20"/>
              </w:rPr>
            </w:pPr>
          </w:p>
        </w:tc>
      </w:tr>
      <w:tr w:rsidR="00C96F05" w:rsidRPr="0037327E" w14:paraId="756C6E5B" w14:textId="77777777" w:rsidTr="0050585F">
        <w:trPr>
          <w:trHeight w:val="255"/>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94AD9CE" w14:textId="77777777" w:rsidR="00C96F05" w:rsidRPr="0037327E" w:rsidRDefault="00C96F05" w:rsidP="00D14D40">
            <w:pPr>
              <w:rPr>
                <w:rFonts w:ascii="Arial Narrow" w:eastAsia="Times New Roman" w:hAnsi="Arial Narrow"/>
                <w:sz w:val="20"/>
                <w:szCs w:val="20"/>
                <w:lang w:eastAsia="en-GB"/>
              </w:rPr>
            </w:pPr>
            <w:r w:rsidRPr="0037327E">
              <w:rPr>
                <w:rFonts w:ascii="Arial Narrow" w:eastAsia="Times New Roman" w:hAnsi="Arial Narrow"/>
                <w:sz w:val="20"/>
                <w:szCs w:val="20"/>
                <w:lang w:eastAsia="en-GB"/>
              </w:rPr>
              <w:t>Trinity School</w:t>
            </w:r>
          </w:p>
        </w:tc>
        <w:tc>
          <w:tcPr>
            <w:tcW w:w="1223" w:type="dxa"/>
            <w:tcBorders>
              <w:top w:val="nil"/>
              <w:left w:val="nil"/>
              <w:bottom w:val="single" w:sz="4" w:space="0" w:color="auto"/>
              <w:right w:val="single" w:sz="4" w:space="0" w:color="auto"/>
            </w:tcBorders>
            <w:shd w:val="clear" w:color="auto" w:fill="auto"/>
            <w:vAlign w:val="center"/>
            <w:hideMark/>
          </w:tcPr>
          <w:p w14:paraId="27929758" w14:textId="77777777" w:rsidR="00C96F05" w:rsidRPr="0037327E" w:rsidRDefault="00C96F05" w:rsidP="00D14D40">
            <w:pPr>
              <w:jc w:val="center"/>
              <w:rPr>
                <w:rFonts w:ascii="Arial Narrow" w:eastAsia="Times New Roman" w:hAnsi="Arial Narrow"/>
                <w:sz w:val="20"/>
                <w:szCs w:val="20"/>
                <w:lang w:eastAsia="en-GB"/>
              </w:rPr>
            </w:pPr>
            <w:r w:rsidRPr="0037327E">
              <w:rPr>
                <w:rFonts w:ascii="Arial Narrow" w:eastAsia="Times New Roman" w:hAnsi="Arial Narrow"/>
                <w:sz w:val="20"/>
                <w:szCs w:val="20"/>
                <w:lang w:eastAsia="en-GB"/>
              </w:rPr>
              <w:t>Academy</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3DC4C6D6" w14:textId="77777777" w:rsidR="00C96F05" w:rsidRDefault="00C96F05" w:rsidP="00D14D40">
            <w:pPr>
              <w:jc w:val="center"/>
              <w:rPr>
                <w:rFonts w:ascii="Arial Narrow" w:hAnsi="Arial Narrow" w:cs="Calibri"/>
                <w:sz w:val="20"/>
                <w:szCs w:val="20"/>
              </w:rPr>
            </w:pPr>
            <w:r>
              <w:rPr>
                <w:rFonts w:ascii="Arial Narrow" w:hAnsi="Arial Narrow" w:cs="Calibri"/>
                <w:sz w:val="20"/>
                <w:szCs w:val="20"/>
              </w:rPr>
              <w:t>210</w:t>
            </w:r>
          </w:p>
        </w:tc>
        <w:tc>
          <w:tcPr>
            <w:tcW w:w="955" w:type="dxa"/>
            <w:tcBorders>
              <w:top w:val="nil"/>
              <w:left w:val="nil"/>
              <w:bottom w:val="single" w:sz="4" w:space="0" w:color="auto"/>
              <w:right w:val="single" w:sz="4" w:space="0" w:color="auto"/>
            </w:tcBorders>
            <w:shd w:val="clear" w:color="auto" w:fill="auto"/>
            <w:noWrap/>
            <w:vAlign w:val="center"/>
          </w:tcPr>
          <w:p w14:paraId="410CDE9A" w14:textId="77777777" w:rsidR="00C96F05" w:rsidRDefault="00C96F05" w:rsidP="00D14D40">
            <w:pPr>
              <w:jc w:val="center"/>
              <w:rPr>
                <w:rFonts w:ascii="Arial Narrow" w:hAnsi="Arial Narrow" w:cs="Calibri"/>
                <w:sz w:val="20"/>
                <w:szCs w:val="20"/>
              </w:rPr>
            </w:pPr>
            <w:r>
              <w:rPr>
                <w:rFonts w:ascii="Arial Narrow" w:hAnsi="Arial Narrow" w:cs="Calibri"/>
                <w:sz w:val="20"/>
                <w:szCs w:val="20"/>
              </w:rPr>
              <w:t>240</w:t>
            </w:r>
          </w:p>
        </w:tc>
        <w:tc>
          <w:tcPr>
            <w:tcW w:w="1320" w:type="dxa"/>
            <w:tcBorders>
              <w:top w:val="nil"/>
              <w:left w:val="nil"/>
              <w:bottom w:val="single" w:sz="4" w:space="0" w:color="auto"/>
              <w:right w:val="single" w:sz="4" w:space="0" w:color="auto"/>
            </w:tcBorders>
            <w:shd w:val="clear" w:color="auto" w:fill="auto"/>
            <w:noWrap/>
            <w:vAlign w:val="center"/>
            <w:hideMark/>
          </w:tcPr>
          <w:p w14:paraId="25C49223" w14:textId="77777777" w:rsidR="00C96F05" w:rsidRDefault="00C96F05" w:rsidP="00D14D40">
            <w:pPr>
              <w:jc w:val="center"/>
              <w:rPr>
                <w:rFonts w:ascii="Arial Narrow" w:hAnsi="Arial Narrow" w:cs="Calibri"/>
                <w:sz w:val="20"/>
                <w:szCs w:val="20"/>
              </w:rPr>
            </w:pPr>
            <w:r>
              <w:rPr>
                <w:rFonts w:ascii="Arial Narrow" w:hAnsi="Arial Narrow" w:cs="Calibri"/>
                <w:sz w:val="20"/>
                <w:szCs w:val="20"/>
              </w:rPr>
              <w:t>Other Applicants</w:t>
            </w:r>
          </w:p>
        </w:tc>
        <w:tc>
          <w:tcPr>
            <w:tcW w:w="1259" w:type="dxa"/>
            <w:tcBorders>
              <w:top w:val="nil"/>
              <w:left w:val="nil"/>
              <w:bottom w:val="single" w:sz="4" w:space="0" w:color="auto"/>
              <w:right w:val="single" w:sz="4" w:space="0" w:color="auto"/>
            </w:tcBorders>
            <w:shd w:val="clear" w:color="auto" w:fill="auto"/>
            <w:noWrap/>
            <w:vAlign w:val="center"/>
          </w:tcPr>
          <w:p w14:paraId="01271A8A" w14:textId="09CD8581" w:rsidR="00C96F05" w:rsidRPr="0050585F" w:rsidRDefault="00444EDD" w:rsidP="00C01C6C">
            <w:pPr>
              <w:jc w:val="center"/>
              <w:rPr>
                <w:rFonts w:ascii="Arial Narrow" w:hAnsi="Arial Narrow" w:cs="Calibri"/>
                <w:sz w:val="20"/>
                <w:szCs w:val="20"/>
              </w:rPr>
            </w:pPr>
            <w:r w:rsidRPr="0050585F">
              <w:rPr>
                <w:rFonts w:ascii="Arial Narrow" w:hAnsi="Arial Narrow" w:cs="Arial"/>
                <w:sz w:val="20"/>
                <w:szCs w:val="20"/>
              </w:rPr>
              <w:t>1.009</w:t>
            </w:r>
          </w:p>
        </w:tc>
        <w:tc>
          <w:tcPr>
            <w:tcW w:w="1362" w:type="dxa"/>
            <w:tcBorders>
              <w:top w:val="nil"/>
              <w:left w:val="nil"/>
              <w:bottom w:val="single" w:sz="4" w:space="0" w:color="auto"/>
              <w:right w:val="single" w:sz="4" w:space="0" w:color="auto"/>
            </w:tcBorders>
            <w:shd w:val="clear" w:color="auto" w:fill="auto"/>
            <w:noWrap/>
            <w:vAlign w:val="center"/>
            <w:hideMark/>
          </w:tcPr>
          <w:p w14:paraId="5431E118" w14:textId="77777777" w:rsidR="00C96F05" w:rsidRPr="0050585F" w:rsidRDefault="00C96F05" w:rsidP="00D14D40">
            <w:pPr>
              <w:jc w:val="center"/>
              <w:rPr>
                <w:rFonts w:ascii="Arial Narrow" w:hAnsi="Arial Narrow" w:cs="Calibri"/>
                <w:sz w:val="20"/>
                <w:szCs w:val="20"/>
              </w:rPr>
            </w:pPr>
            <w:r w:rsidRPr="0050585F">
              <w:rPr>
                <w:rFonts w:ascii="Arial Narrow" w:hAnsi="Arial Narrow" w:cs="Calibri"/>
                <w:sz w:val="20"/>
                <w:szCs w:val="20"/>
              </w:rPr>
              <w:t>Other Applicants</w:t>
            </w:r>
          </w:p>
        </w:tc>
        <w:tc>
          <w:tcPr>
            <w:tcW w:w="1189" w:type="dxa"/>
            <w:tcBorders>
              <w:top w:val="nil"/>
              <w:left w:val="nil"/>
              <w:bottom w:val="single" w:sz="4" w:space="0" w:color="auto"/>
              <w:right w:val="single" w:sz="4" w:space="0" w:color="auto"/>
            </w:tcBorders>
            <w:shd w:val="clear" w:color="auto" w:fill="auto"/>
            <w:noWrap/>
            <w:vAlign w:val="center"/>
          </w:tcPr>
          <w:p w14:paraId="18954212" w14:textId="0A3AF84C" w:rsidR="00C96F05" w:rsidRPr="0050585F" w:rsidRDefault="00444EDD" w:rsidP="0050585F">
            <w:pPr>
              <w:jc w:val="center"/>
              <w:rPr>
                <w:rFonts w:ascii="Arial Narrow" w:hAnsi="Arial Narrow" w:cs="Calibri"/>
                <w:sz w:val="20"/>
                <w:szCs w:val="20"/>
              </w:rPr>
            </w:pPr>
            <w:r w:rsidRPr="0050585F">
              <w:rPr>
                <w:rFonts w:ascii="Arial Narrow" w:hAnsi="Arial Narrow" w:cs="Arial"/>
                <w:sz w:val="20"/>
                <w:szCs w:val="20"/>
              </w:rPr>
              <w:t>1.129</w:t>
            </w:r>
          </w:p>
        </w:tc>
        <w:tc>
          <w:tcPr>
            <w:tcW w:w="993" w:type="dxa"/>
            <w:tcBorders>
              <w:top w:val="nil"/>
              <w:left w:val="nil"/>
              <w:bottom w:val="single" w:sz="4" w:space="0" w:color="auto"/>
              <w:right w:val="single" w:sz="4" w:space="0" w:color="auto"/>
            </w:tcBorders>
            <w:shd w:val="clear" w:color="auto" w:fill="auto"/>
            <w:noWrap/>
            <w:vAlign w:val="center"/>
          </w:tcPr>
          <w:p w14:paraId="31145E25" w14:textId="09CCC8BE" w:rsidR="00C96F05" w:rsidRPr="0050585F" w:rsidRDefault="0050585F" w:rsidP="00D14D40">
            <w:pPr>
              <w:jc w:val="center"/>
              <w:rPr>
                <w:rFonts w:ascii="Arial Narrow" w:hAnsi="Arial Narrow" w:cs="Calibri"/>
                <w:sz w:val="20"/>
                <w:szCs w:val="20"/>
              </w:rPr>
            </w:pPr>
            <w:r w:rsidRPr="0050585F">
              <w:rPr>
                <w:rFonts w:ascii="Arial Narrow" w:hAnsi="Arial Narrow" w:cs="Calibri"/>
                <w:sz w:val="20"/>
                <w:szCs w:val="20"/>
              </w:rPr>
              <w:t>40</w:t>
            </w:r>
          </w:p>
        </w:tc>
      </w:tr>
    </w:tbl>
    <w:p w14:paraId="5BD28CBF" w14:textId="77777777" w:rsidR="00C96F05" w:rsidRDefault="00C96F05" w:rsidP="00C96F05">
      <w:pPr>
        <w:pStyle w:val="ListParagraph"/>
        <w:ind w:left="0"/>
        <w:rPr>
          <w:rFonts w:eastAsia="Times New Roman" w:cs="Arial"/>
          <w:bCs/>
          <w:color w:val="3B255C"/>
          <w:sz w:val="22"/>
          <w:szCs w:val="22"/>
          <w:lang w:eastAsia="en-GB"/>
        </w:rPr>
      </w:pPr>
    </w:p>
    <w:p w14:paraId="216345BE" w14:textId="77777777" w:rsidR="00C96F05" w:rsidRPr="00C96F05" w:rsidRDefault="00C96F05" w:rsidP="00C96F05">
      <w:pPr>
        <w:pStyle w:val="ListParagraph"/>
        <w:ind w:left="0"/>
        <w:rPr>
          <w:rFonts w:ascii="Arial" w:eastAsia="Times New Roman" w:hAnsi="Arial" w:cs="Arial"/>
          <w:b/>
          <w:bCs/>
          <w:color w:val="3B255C"/>
          <w:sz w:val="22"/>
          <w:szCs w:val="22"/>
          <w:lang w:eastAsia="en-GB"/>
        </w:rPr>
      </w:pPr>
      <w:r w:rsidRPr="00C96F05">
        <w:rPr>
          <w:rFonts w:ascii="Arial" w:eastAsia="Times New Roman" w:hAnsi="Arial" w:cs="Arial"/>
          <w:b/>
          <w:bCs/>
          <w:sz w:val="22"/>
          <w:szCs w:val="22"/>
          <w:lang w:eastAsia="en-GB"/>
        </w:rPr>
        <w:t>Further allocation information is available at:</w:t>
      </w:r>
      <w:r w:rsidRPr="00C96F05">
        <w:rPr>
          <w:rFonts w:ascii="Arial" w:eastAsia="Times New Roman" w:hAnsi="Arial" w:cs="Arial"/>
          <w:b/>
          <w:bCs/>
          <w:color w:val="3B255C"/>
          <w:sz w:val="22"/>
          <w:szCs w:val="22"/>
          <w:lang w:eastAsia="en-GB"/>
        </w:rPr>
        <w:t xml:space="preserve"> </w:t>
      </w:r>
      <w:hyperlink r:id="rId19" w:history="1">
        <w:r w:rsidRPr="00C96F05">
          <w:rPr>
            <w:rFonts w:ascii="Arial" w:hAnsi="Arial" w:cs="Arial"/>
            <w:b/>
            <w:bCs/>
            <w:color w:val="00B050"/>
            <w:sz w:val="22"/>
            <w:szCs w:val="22"/>
            <w:u w:val="single"/>
          </w:rPr>
          <w:t>School Admission Data - West Berkshire Council</w:t>
        </w:r>
      </w:hyperlink>
    </w:p>
    <w:p w14:paraId="7877400B" w14:textId="77777777" w:rsidR="00C96F05" w:rsidRPr="00C96F05" w:rsidRDefault="00C96F05" w:rsidP="00C96F05">
      <w:pPr>
        <w:pStyle w:val="ListParagraph"/>
        <w:ind w:left="0"/>
        <w:rPr>
          <w:rFonts w:ascii="Arial" w:eastAsia="Times New Roman" w:hAnsi="Arial" w:cs="Arial"/>
          <w:bCs/>
          <w:color w:val="3B255C"/>
          <w:sz w:val="22"/>
          <w:szCs w:val="22"/>
          <w:lang w:eastAsia="en-GB"/>
        </w:rPr>
      </w:pPr>
    </w:p>
    <w:p w14:paraId="7BB566A7" w14:textId="6310B1E2" w:rsidR="00C96F05" w:rsidRPr="00516922" w:rsidRDefault="00C96F05" w:rsidP="00C96F05">
      <w:pPr>
        <w:pStyle w:val="ListParagraph"/>
        <w:ind w:left="0"/>
        <w:rPr>
          <w:rFonts w:ascii="Arial" w:eastAsia="Times New Roman" w:hAnsi="Arial" w:cs="Arial"/>
          <w:b/>
          <w:sz w:val="22"/>
          <w:szCs w:val="22"/>
          <w:lang w:eastAsia="en-GB"/>
        </w:rPr>
      </w:pPr>
      <w:r w:rsidRPr="00516922">
        <w:rPr>
          <w:rFonts w:ascii="Arial" w:eastAsia="Times New Roman" w:hAnsi="Arial" w:cs="Arial"/>
          <w:b/>
          <w:sz w:val="22"/>
          <w:szCs w:val="22"/>
          <w:lang w:eastAsia="en-GB"/>
        </w:rPr>
        <w:t>School Transport</w:t>
      </w:r>
    </w:p>
    <w:p w14:paraId="793015FE" w14:textId="77777777" w:rsidR="00C96F05" w:rsidRPr="00516922" w:rsidRDefault="00C96F05" w:rsidP="00C96F05">
      <w:pPr>
        <w:pStyle w:val="ListParagraph"/>
        <w:ind w:left="0"/>
        <w:rPr>
          <w:rFonts w:ascii="Arial" w:eastAsia="Times New Roman" w:hAnsi="Arial" w:cs="Arial"/>
          <w:bCs/>
          <w:sz w:val="22"/>
          <w:szCs w:val="22"/>
          <w:lang w:eastAsia="en-GB"/>
        </w:rPr>
      </w:pPr>
    </w:p>
    <w:p w14:paraId="44C89EE5" w14:textId="77777777" w:rsidR="00C96F05" w:rsidRPr="00516922" w:rsidRDefault="00C96F05" w:rsidP="00C96F05">
      <w:pPr>
        <w:shd w:val="clear" w:color="auto" w:fill="FFFFFF"/>
        <w:textAlignment w:val="baseline"/>
        <w:rPr>
          <w:rFonts w:ascii="Arial" w:eastAsia="Times New Roman" w:hAnsi="Arial" w:cs="Arial"/>
          <w:sz w:val="22"/>
          <w:szCs w:val="22"/>
          <w:lang w:eastAsia="en-GB"/>
        </w:rPr>
      </w:pPr>
      <w:hyperlink r:id="rId20" w:history="1">
        <w:r w:rsidRPr="00516922">
          <w:rPr>
            <w:rFonts w:ascii="Arial" w:eastAsia="Times New Roman" w:hAnsi="Arial" w:cs="Arial"/>
            <w:sz w:val="22"/>
            <w:szCs w:val="22"/>
            <w:u w:val="single"/>
            <w:bdr w:val="none" w:sz="0" w:space="0" w:color="auto" w:frame="1"/>
            <w:lang w:eastAsia="en-GB"/>
          </w:rPr>
          <w:t>Free school transport</w:t>
        </w:r>
      </w:hyperlink>
      <w:r w:rsidRPr="00516922">
        <w:rPr>
          <w:rFonts w:ascii="Arial" w:eastAsia="Times New Roman" w:hAnsi="Arial" w:cs="Arial"/>
          <w:sz w:val="22"/>
          <w:szCs w:val="22"/>
          <w:bdr w:val="none" w:sz="0" w:space="0" w:color="auto" w:frame="1"/>
          <w:lang w:eastAsia="en-GB"/>
        </w:rPr>
        <w:t> may be available to your nearest school</w:t>
      </w:r>
      <w:r w:rsidRPr="00516922">
        <w:rPr>
          <w:rFonts w:ascii="Arial" w:eastAsia="Times New Roman" w:hAnsi="Arial" w:cs="Arial"/>
          <w:sz w:val="22"/>
          <w:szCs w:val="22"/>
          <w:lang w:eastAsia="en-GB"/>
        </w:rPr>
        <w:t>. There are other eligibility criteria such as distance and low-income families may be entitled to receive free transport to one of their closest 3 schools between 2 and 6 miles. Full details are available in the </w:t>
      </w:r>
      <w:hyperlink r:id="rId21" w:history="1">
        <w:r w:rsidRPr="00516922">
          <w:rPr>
            <w:rFonts w:ascii="Arial" w:eastAsia="Times New Roman" w:hAnsi="Arial" w:cs="Arial"/>
            <w:sz w:val="22"/>
            <w:szCs w:val="22"/>
            <w:u w:val="single"/>
            <w:bdr w:val="none" w:sz="0" w:space="0" w:color="auto" w:frame="1"/>
            <w:lang w:eastAsia="en-GB"/>
          </w:rPr>
          <w:t>Free Home to School Transport Policy.</w:t>
        </w:r>
      </w:hyperlink>
      <w:r w:rsidRPr="00516922">
        <w:rPr>
          <w:rFonts w:ascii="Arial" w:eastAsia="Times New Roman" w:hAnsi="Arial" w:cs="Arial"/>
          <w:sz w:val="22"/>
          <w:szCs w:val="22"/>
          <w:lang w:eastAsia="en-GB"/>
        </w:rPr>
        <w:t xml:space="preserve"> </w:t>
      </w:r>
    </w:p>
    <w:p w14:paraId="5F848723" w14:textId="77777777" w:rsidR="00C96F05" w:rsidRPr="00516922" w:rsidRDefault="00C96F05" w:rsidP="00C96F05">
      <w:pPr>
        <w:shd w:val="clear" w:color="auto" w:fill="FFFFFF"/>
        <w:textAlignment w:val="baseline"/>
        <w:rPr>
          <w:rFonts w:ascii="Arial" w:eastAsia="Times New Roman" w:hAnsi="Arial" w:cs="Arial"/>
          <w:sz w:val="22"/>
          <w:szCs w:val="22"/>
          <w:lang w:eastAsia="en-GB"/>
        </w:rPr>
      </w:pPr>
    </w:p>
    <w:p w14:paraId="7A4142A5" w14:textId="77777777" w:rsidR="00C96F05" w:rsidRPr="00516922" w:rsidRDefault="00C96F05" w:rsidP="00C96F05">
      <w:pPr>
        <w:shd w:val="clear" w:color="auto" w:fill="FFFFFF"/>
        <w:textAlignment w:val="baseline"/>
        <w:rPr>
          <w:rFonts w:ascii="Arial" w:eastAsia="Times New Roman" w:hAnsi="Arial" w:cs="Arial"/>
          <w:sz w:val="22"/>
          <w:szCs w:val="22"/>
          <w:lang w:eastAsia="en-GB"/>
        </w:rPr>
      </w:pPr>
      <w:r w:rsidRPr="00516922">
        <w:rPr>
          <w:rFonts w:ascii="Arial" w:eastAsia="Times New Roman" w:hAnsi="Arial" w:cs="Arial"/>
          <w:sz w:val="22"/>
          <w:szCs w:val="22"/>
          <w:lang w:eastAsia="en-GB"/>
        </w:rPr>
        <w:t xml:space="preserve">If you are eligible and would like to apply, please apply as soon as you can to ensure you have transport in place for September. </w:t>
      </w:r>
    </w:p>
    <w:p w14:paraId="34A6BA97" w14:textId="77777777" w:rsidR="00C96F05" w:rsidRDefault="00C96F05" w:rsidP="00C96F05">
      <w:pPr>
        <w:pStyle w:val="ListParagraph"/>
        <w:ind w:left="0"/>
        <w:rPr>
          <w:rFonts w:eastAsia="Times New Roman" w:cs="Arial"/>
          <w:bCs/>
          <w:color w:val="3B255C"/>
          <w:sz w:val="22"/>
          <w:szCs w:val="22"/>
          <w:lang w:eastAsia="en-GB"/>
        </w:rPr>
      </w:pPr>
    </w:p>
    <w:p w14:paraId="49C4263B" w14:textId="77777777" w:rsidR="00C90C0D" w:rsidRPr="000E7A6D" w:rsidRDefault="00C90C0D">
      <w:pPr>
        <w:rPr>
          <w:rFonts w:cstheme="minorHAnsi"/>
        </w:rPr>
      </w:pPr>
    </w:p>
    <w:sectPr w:rsidR="00C90C0D" w:rsidRPr="000E7A6D" w:rsidSect="00C96F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17D95"/>
    <w:multiLevelType w:val="hybridMultilevel"/>
    <w:tmpl w:val="D9CABD1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FD2124F"/>
    <w:multiLevelType w:val="hybridMultilevel"/>
    <w:tmpl w:val="29C2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8546FA"/>
    <w:multiLevelType w:val="hybridMultilevel"/>
    <w:tmpl w:val="1770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F472A8"/>
    <w:multiLevelType w:val="hybridMultilevel"/>
    <w:tmpl w:val="D72666A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6730491"/>
    <w:multiLevelType w:val="multilevel"/>
    <w:tmpl w:val="ABC2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506378"/>
    <w:multiLevelType w:val="multilevel"/>
    <w:tmpl w:val="69C0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5161662">
    <w:abstractNumId w:val="4"/>
  </w:num>
  <w:num w:numId="2" w16cid:durableId="1686127627">
    <w:abstractNumId w:val="5"/>
  </w:num>
  <w:num w:numId="3" w16cid:durableId="613681704">
    <w:abstractNumId w:val="2"/>
  </w:num>
  <w:num w:numId="4" w16cid:durableId="720177777">
    <w:abstractNumId w:val="1"/>
  </w:num>
  <w:num w:numId="5" w16cid:durableId="1423070639">
    <w:abstractNumId w:val="3"/>
  </w:num>
  <w:num w:numId="6" w16cid:durableId="176313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88"/>
    <w:rsid w:val="00087688"/>
    <w:rsid w:val="000E7A6D"/>
    <w:rsid w:val="00244458"/>
    <w:rsid w:val="00292EF6"/>
    <w:rsid w:val="002B5D8C"/>
    <w:rsid w:val="003A069D"/>
    <w:rsid w:val="00444EDD"/>
    <w:rsid w:val="00496883"/>
    <w:rsid w:val="0050585F"/>
    <w:rsid w:val="00516922"/>
    <w:rsid w:val="005437A8"/>
    <w:rsid w:val="006712A0"/>
    <w:rsid w:val="00764805"/>
    <w:rsid w:val="007D0DED"/>
    <w:rsid w:val="00AB13AC"/>
    <w:rsid w:val="00AD6A56"/>
    <w:rsid w:val="00BB769F"/>
    <w:rsid w:val="00C01C6C"/>
    <w:rsid w:val="00C366AC"/>
    <w:rsid w:val="00C85F8F"/>
    <w:rsid w:val="00C90C0D"/>
    <w:rsid w:val="00C96F05"/>
    <w:rsid w:val="00CC4641"/>
    <w:rsid w:val="00CE32F1"/>
    <w:rsid w:val="00EA6CE5"/>
    <w:rsid w:val="00F60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EC55"/>
  <w15:chartTrackingRefBased/>
  <w15:docId w15:val="{567AE257-4FBC-4504-8019-96CEBD87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8C"/>
    <w:rPr>
      <w:sz w:val="24"/>
      <w:szCs w:val="24"/>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character" w:styleId="Hyperlink">
    <w:name w:val="Hyperlink"/>
    <w:uiPriority w:val="99"/>
    <w:unhideWhenUsed/>
    <w:rsid w:val="00087688"/>
    <w:rPr>
      <w:color w:val="0000FF"/>
      <w:u w:val="single"/>
    </w:rPr>
  </w:style>
  <w:style w:type="character" w:styleId="UnresolvedMention">
    <w:name w:val="Unresolved Mention"/>
    <w:basedOn w:val="DefaultParagraphFont"/>
    <w:uiPriority w:val="99"/>
    <w:semiHidden/>
    <w:unhideWhenUsed/>
    <w:rsid w:val="00C96F05"/>
    <w:rPr>
      <w:color w:val="605E5C"/>
      <w:shd w:val="clear" w:color="auto" w:fill="E1DFDD"/>
    </w:rPr>
  </w:style>
  <w:style w:type="character" w:styleId="FollowedHyperlink">
    <w:name w:val="FollowedHyperlink"/>
    <w:basedOn w:val="DefaultParagraphFont"/>
    <w:uiPriority w:val="99"/>
    <w:semiHidden/>
    <w:unhideWhenUsed/>
    <w:rsid w:val="00C96F05"/>
    <w:rPr>
      <w:color w:val="954F72" w:themeColor="followedHyperlink"/>
      <w:u w:val="single"/>
    </w:rPr>
  </w:style>
  <w:style w:type="paragraph" w:styleId="NormalWeb">
    <w:name w:val="Normal (Web)"/>
    <w:basedOn w:val="Normal"/>
    <w:uiPriority w:val="99"/>
    <w:unhideWhenUsed/>
    <w:rsid w:val="00C85F8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292495">
      <w:bodyDiv w:val="1"/>
      <w:marLeft w:val="0"/>
      <w:marRight w:val="0"/>
      <w:marTop w:val="0"/>
      <w:marBottom w:val="0"/>
      <w:divBdr>
        <w:top w:val="none" w:sz="0" w:space="0" w:color="auto"/>
        <w:left w:val="none" w:sz="0" w:space="0" w:color="auto"/>
        <w:bottom w:val="none" w:sz="0" w:space="0" w:color="auto"/>
        <w:right w:val="none" w:sz="0" w:space="0" w:color="auto"/>
      </w:divBdr>
    </w:div>
    <w:div w:id="450629553">
      <w:bodyDiv w:val="1"/>
      <w:marLeft w:val="0"/>
      <w:marRight w:val="0"/>
      <w:marTop w:val="0"/>
      <w:marBottom w:val="0"/>
      <w:divBdr>
        <w:top w:val="none" w:sz="0" w:space="0" w:color="auto"/>
        <w:left w:val="none" w:sz="0" w:space="0" w:color="auto"/>
        <w:bottom w:val="none" w:sz="0" w:space="0" w:color="auto"/>
        <w:right w:val="none" w:sz="0" w:space="0" w:color="auto"/>
      </w:divBdr>
    </w:div>
    <w:div w:id="476075529">
      <w:bodyDiv w:val="1"/>
      <w:marLeft w:val="0"/>
      <w:marRight w:val="0"/>
      <w:marTop w:val="0"/>
      <w:marBottom w:val="0"/>
      <w:divBdr>
        <w:top w:val="none" w:sz="0" w:space="0" w:color="auto"/>
        <w:left w:val="none" w:sz="0" w:space="0" w:color="auto"/>
        <w:bottom w:val="none" w:sz="0" w:space="0" w:color="auto"/>
        <w:right w:val="none" w:sz="0" w:space="0" w:color="auto"/>
      </w:divBdr>
    </w:div>
    <w:div w:id="561135225">
      <w:bodyDiv w:val="1"/>
      <w:marLeft w:val="0"/>
      <w:marRight w:val="0"/>
      <w:marTop w:val="0"/>
      <w:marBottom w:val="0"/>
      <w:divBdr>
        <w:top w:val="none" w:sz="0" w:space="0" w:color="auto"/>
        <w:left w:val="none" w:sz="0" w:space="0" w:color="auto"/>
        <w:bottom w:val="none" w:sz="0" w:space="0" w:color="auto"/>
        <w:right w:val="none" w:sz="0" w:space="0" w:color="auto"/>
      </w:divBdr>
    </w:div>
    <w:div w:id="929433322">
      <w:bodyDiv w:val="1"/>
      <w:marLeft w:val="0"/>
      <w:marRight w:val="0"/>
      <w:marTop w:val="0"/>
      <w:marBottom w:val="0"/>
      <w:divBdr>
        <w:top w:val="none" w:sz="0" w:space="0" w:color="auto"/>
        <w:left w:val="none" w:sz="0" w:space="0" w:color="auto"/>
        <w:bottom w:val="none" w:sz="0" w:space="0" w:color="auto"/>
        <w:right w:val="none" w:sz="0" w:space="0" w:color="auto"/>
      </w:divBdr>
    </w:div>
    <w:div w:id="942415640">
      <w:bodyDiv w:val="1"/>
      <w:marLeft w:val="0"/>
      <w:marRight w:val="0"/>
      <w:marTop w:val="0"/>
      <w:marBottom w:val="0"/>
      <w:divBdr>
        <w:top w:val="none" w:sz="0" w:space="0" w:color="auto"/>
        <w:left w:val="none" w:sz="0" w:space="0" w:color="auto"/>
        <w:bottom w:val="none" w:sz="0" w:space="0" w:color="auto"/>
        <w:right w:val="none" w:sz="0" w:space="0" w:color="auto"/>
      </w:divBdr>
    </w:div>
    <w:div w:id="1067067284">
      <w:bodyDiv w:val="1"/>
      <w:marLeft w:val="0"/>
      <w:marRight w:val="0"/>
      <w:marTop w:val="0"/>
      <w:marBottom w:val="0"/>
      <w:divBdr>
        <w:top w:val="none" w:sz="0" w:space="0" w:color="auto"/>
        <w:left w:val="none" w:sz="0" w:space="0" w:color="auto"/>
        <w:bottom w:val="none" w:sz="0" w:space="0" w:color="auto"/>
        <w:right w:val="none" w:sz="0" w:space="0" w:color="auto"/>
      </w:divBdr>
    </w:div>
    <w:div w:id="1074737012">
      <w:bodyDiv w:val="1"/>
      <w:marLeft w:val="0"/>
      <w:marRight w:val="0"/>
      <w:marTop w:val="0"/>
      <w:marBottom w:val="0"/>
      <w:divBdr>
        <w:top w:val="none" w:sz="0" w:space="0" w:color="auto"/>
        <w:left w:val="none" w:sz="0" w:space="0" w:color="auto"/>
        <w:bottom w:val="none" w:sz="0" w:space="0" w:color="auto"/>
        <w:right w:val="none" w:sz="0" w:space="0" w:color="auto"/>
      </w:divBdr>
    </w:div>
    <w:div w:id="1229725457">
      <w:bodyDiv w:val="1"/>
      <w:marLeft w:val="0"/>
      <w:marRight w:val="0"/>
      <w:marTop w:val="0"/>
      <w:marBottom w:val="0"/>
      <w:divBdr>
        <w:top w:val="none" w:sz="0" w:space="0" w:color="auto"/>
        <w:left w:val="none" w:sz="0" w:space="0" w:color="auto"/>
        <w:bottom w:val="none" w:sz="0" w:space="0" w:color="auto"/>
        <w:right w:val="none" w:sz="0" w:space="0" w:color="auto"/>
      </w:divBdr>
    </w:div>
    <w:div w:id="1467117888">
      <w:bodyDiv w:val="1"/>
      <w:marLeft w:val="0"/>
      <w:marRight w:val="0"/>
      <w:marTop w:val="0"/>
      <w:marBottom w:val="0"/>
      <w:divBdr>
        <w:top w:val="none" w:sz="0" w:space="0" w:color="auto"/>
        <w:left w:val="none" w:sz="0" w:space="0" w:color="auto"/>
        <w:bottom w:val="none" w:sz="0" w:space="0" w:color="auto"/>
        <w:right w:val="none" w:sz="0" w:space="0" w:color="auto"/>
      </w:divBdr>
    </w:div>
    <w:div w:id="1609462891">
      <w:bodyDiv w:val="1"/>
      <w:marLeft w:val="0"/>
      <w:marRight w:val="0"/>
      <w:marTop w:val="0"/>
      <w:marBottom w:val="0"/>
      <w:divBdr>
        <w:top w:val="none" w:sz="0" w:space="0" w:color="auto"/>
        <w:left w:val="none" w:sz="0" w:space="0" w:color="auto"/>
        <w:bottom w:val="none" w:sz="0" w:space="0" w:color="auto"/>
        <w:right w:val="none" w:sz="0" w:space="0" w:color="auto"/>
      </w:divBdr>
    </w:div>
    <w:div w:id="1642149716">
      <w:bodyDiv w:val="1"/>
      <w:marLeft w:val="0"/>
      <w:marRight w:val="0"/>
      <w:marTop w:val="0"/>
      <w:marBottom w:val="0"/>
      <w:divBdr>
        <w:top w:val="none" w:sz="0" w:space="0" w:color="auto"/>
        <w:left w:val="none" w:sz="0" w:space="0" w:color="auto"/>
        <w:bottom w:val="none" w:sz="0" w:space="0" w:color="auto"/>
        <w:right w:val="none" w:sz="0" w:space="0" w:color="auto"/>
      </w:divBdr>
    </w:div>
    <w:div w:id="1754081272">
      <w:bodyDiv w:val="1"/>
      <w:marLeft w:val="0"/>
      <w:marRight w:val="0"/>
      <w:marTop w:val="0"/>
      <w:marBottom w:val="0"/>
      <w:divBdr>
        <w:top w:val="none" w:sz="0" w:space="0" w:color="auto"/>
        <w:left w:val="none" w:sz="0" w:space="0" w:color="auto"/>
        <w:bottom w:val="none" w:sz="0" w:space="0" w:color="auto"/>
        <w:right w:val="none" w:sz="0" w:space="0" w:color="auto"/>
      </w:divBdr>
    </w:div>
    <w:div w:id="1901015553">
      <w:bodyDiv w:val="1"/>
      <w:marLeft w:val="0"/>
      <w:marRight w:val="0"/>
      <w:marTop w:val="0"/>
      <w:marBottom w:val="0"/>
      <w:divBdr>
        <w:top w:val="none" w:sz="0" w:space="0" w:color="auto"/>
        <w:left w:val="none" w:sz="0" w:space="0" w:color="auto"/>
        <w:bottom w:val="none" w:sz="0" w:space="0" w:color="auto"/>
        <w:right w:val="none" w:sz="0" w:space="0" w:color="auto"/>
      </w:divBdr>
    </w:div>
    <w:div w:id="2053798862">
      <w:bodyDiv w:val="1"/>
      <w:marLeft w:val="0"/>
      <w:marRight w:val="0"/>
      <w:marTop w:val="0"/>
      <w:marBottom w:val="0"/>
      <w:divBdr>
        <w:top w:val="none" w:sz="0" w:space="0" w:color="auto"/>
        <w:left w:val="none" w:sz="0" w:space="0" w:color="auto"/>
        <w:bottom w:val="none" w:sz="0" w:space="0" w:color="auto"/>
        <w:right w:val="none" w:sz="0" w:space="0" w:color="auto"/>
      </w:divBdr>
    </w:div>
    <w:div w:id="20987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berks.gov.uk/secondary-school-admissions" TargetMode="External"/><Relationship Id="rId13" Type="http://schemas.openxmlformats.org/officeDocument/2006/relationships/hyperlink" Target="http://www.oxfordshire.gov.uk/residents/schools/apply-school-place/school-appeals" TargetMode="External"/><Relationship Id="rId18" Type="http://schemas.openxmlformats.org/officeDocument/2006/relationships/hyperlink" Target="mailto:admissions@westberks.gov.uk" TargetMode="External"/><Relationship Id="rId3" Type="http://schemas.openxmlformats.org/officeDocument/2006/relationships/customXml" Target="../customXml/item3.xml"/><Relationship Id="rId21" Type="http://schemas.openxmlformats.org/officeDocument/2006/relationships/hyperlink" Target="https://www.westberks.gov.uk/free-school-transport" TargetMode="External"/><Relationship Id="rId7" Type="http://schemas.openxmlformats.org/officeDocument/2006/relationships/webSettings" Target="webSettings.xml"/><Relationship Id="rId12" Type="http://schemas.openxmlformats.org/officeDocument/2006/relationships/hyperlink" Target="http://www.hants.gov.uk/educationandlearning/admissions/guidance/appeals" TargetMode="External"/><Relationship Id="rId17" Type="http://schemas.openxmlformats.org/officeDocument/2006/relationships/hyperlink" Target="http://www.wokingham.gov.uk/schools-and-education/school-admissions/school-admissions-appeals-and-exclusions" TargetMode="External"/><Relationship Id="rId2" Type="http://schemas.openxmlformats.org/officeDocument/2006/relationships/customXml" Target="../customXml/item2.xml"/><Relationship Id="rId16" Type="http://schemas.openxmlformats.org/officeDocument/2006/relationships/hyperlink" Target="https://www.wiltshire.gov.uk/article/1686/Appealing-against-a-decision" TargetMode="External"/><Relationship Id="rId20" Type="http://schemas.openxmlformats.org/officeDocument/2006/relationships/hyperlink" Target="https://www.westberks.gov.uk/free-school-transpo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ssions@stbarts.co.uk" TargetMode="External"/><Relationship Id="rId5" Type="http://schemas.openxmlformats.org/officeDocument/2006/relationships/styles" Target="styles.xml"/><Relationship Id="rId15" Type="http://schemas.openxmlformats.org/officeDocument/2006/relationships/hyperlink" Target="mailto:admissions@wiltshire.gov.uk" TargetMode="External"/><Relationship Id="rId23" Type="http://schemas.openxmlformats.org/officeDocument/2006/relationships/theme" Target="theme/theme1.xml"/><Relationship Id="rId10" Type="http://schemas.openxmlformats.org/officeDocument/2006/relationships/hyperlink" Target="https://url.uk.m.mimecastprotect.com/s/pywaC7LzJiV8NR0s8fRTohCd9?domain=stbarts.co.uk/" TargetMode="External"/><Relationship Id="rId19" Type="http://schemas.openxmlformats.org/officeDocument/2006/relationships/hyperlink" Target="https://www.westberks.gov.uk/school-admission-data" TargetMode="External"/><Relationship Id="rId4" Type="http://schemas.openxmlformats.org/officeDocument/2006/relationships/numbering" Target="numbering.xml"/><Relationship Id="rId9" Type="http://schemas.openxmlformats.org/officeDocument/2006/relationships/hyperlink" Target="http://www.westberks.gov.uk/school-admission-appeals" TargetMode="External"/><Relationship Id="rId14" Type="http://schemas.openxmlformats.org/officeDocument/2006/relationships/hyperlink" Target="http://www.reading.gov.uk/children-and-education/schools/schoolappea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73c15b-aa73-4ccc-9659-6e134cc7cd91">
      <UserInfo>
        <DisplayName>Sally Hiscock</DisplayName>
        <AccountId>20</AccountId>
        <AccountType/>
      </UserInfo>
      <UserInfo>
        <DisplayName>Kerry Taylor</DisplayName>
        <AccountId>26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EDCEC28478604085D5957BDC4DEF55" ma:contentTypeVersion="9" ma:contentTypeDescription="Create a new document." ma:contentTypeScope="" ma:versionID="9a4d728135bfcbea4bc35091835315b6">
  <xsd:schema xmlns:xsd="http://www.w3.org/2001/XMLSchema" xmlns:xs="http://www.w3.org/2001/XMLSchema" xmlns:p="http://schemas.microsoft.com/office/2006/metadata/properties" xmlns:ns2="2ee1ad75-fb23-4537-849e-d891dc5a443a" xmlns:ns3="fb73c15b-aa73-4ccc-9659-6e134cc7cd91" targetNamespace="http://schemas.microsoft.com/office/2006/metadata/properties" ma:root="true" ma:fieldsID="79ae86172d70f1117f5a5f868a92449e" ns2:_="" ns3:_="">
    <xsd:import namespace="2ee1ad75-fb23-4537-849e-d891dc5a443a"/>
    <xsd:import namespace="fb73c15b-aa73-4ccc-9659-6e134cc7cd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1ad75-fb23-4537-849e-d891dc5a4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73c15b-aa73-4ccc-9659-6e134cc7cd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BB0A21-6F46-498A-B0F2-29CCA98D993E}">
  <ds:schemaRefs>
    <ds:schemaRef ds:uri="http://schemas.microsoft.com/office/2006/metadata/properties"/>
    <ds:schemaRef ds:uri="http://schemas.microsoft.com/office/infopath/2007/PartnerControls"/>
    <ds:schemaRef ds:uri="fb73c15b-aa73-4ccc-9659-6e134cc7cd91"/>
  </ds:schemaRefs>
</ds:datastoreItem>
</file>

<file path=customXml/itemProps2.xml><?xml version="1.0" encoding="utf-8"?>
<ds:datastoreItem xmlns:ds="http://schemas.openxmlformats.org/officeDocument/2006/customXml" ds:itemID="{2B41F7AD-0759-414B-89F9-2B2F88E60FB9}">
  <ds:schemaRefs>
    <ds:schemaRef ds:uri="http://schemas.microsoft.com/sharepoint/v3/contenttype/forms"/>
  </ds:schemaRefs>
</ds:datastoreItem>
</file>

<file path=customXml/itemProps3.xml><?xml version="1.0" encoding="utf-8"?>
<ds:datastoreItem xmlns:ds="http://schemas.openxmlformats.org/officeDocument/2006/customXml" ds:itemID="{D625F008-12A3-4A5E-9198-3715F400E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1ad75-fb23-4537-849e-d891dc5a443a"/>
    <ds:schemaRef ds:uri="fb73c15b-aa73-4ccc-9659-6e134cc7c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Winter</dc:creator>
  <cp:keywords/>
  <dc:description/>
  <cp:lastModifiedBy>Nick Winter</cp:lastModifiedBy>
  <cp:revision>7</cp:revision>
  <dcterms:created xsi:type="dcterms:W3CDTF">2025-02-17T16:26:00Z</dcterms:created>
  <dcterms:modified xsi:type="dcterms:W3CDTF">2025-03-04T12:11:00Z</dcterms:modified>
</cp:coreProperties>
</file>